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E060F" w14:textId="532A3B76" w:rsidR="003F4D3D" w:rsidRPr="00717E87" w:rsidRDefault="009117CF" w:rsidP="002D404D">
      <w:pPr>
        <w:pStyle w:val="Heading1"/>
        <w:jc w:val="center"/>
        <w:rPr>
          <w:sz w:val="36"/>
          <w:szCs w:val="36"/>
        </w:rPr>
      </w:pPr>
      <w:r w:rsidRPr="00717E87">
        <w:rPr>
          <w:rFonts w:ascii="Berlin Sans FB" w:hAnsi="Berlin Sans FB"/>
          <w:color w:val="auto"/>
          <w:sz w:val="36"/>
          <w:szCs w:val="36"/>
        </w:rPr>
        <w:t>Required Clearances for Education</w:t>
      </w:r>
      <w:r w:rsidR="00852406" w:rsidRPr="00717E87">
        <w:rPr>
          <w:rFonts w:ascii="Berlin Sans FB" w:hAnsi="Berlin Sans FB"/>
          <w:color w:val="auto"/>
          <w:sz w:val="36"/>
          <w:szCs w:val="36"/>
        </w:rPr>
        <w:t xml:space="preserve"> Field Experiences</w:t>
      </w:r>
    </w:p>
    <w:p w14:paraId="6E7B3F32" w14:textId="77777777" w:rsidR="00852406" w:rsidRPr="002D404D" w:rsidRDefault="00852406" w:rsidP="00852406">
      <w:pPr>
        <w:jc w:val="center"/>
        <w:rPr>
          <w:sz w:val="22"/>
        </w:rPr>
      </w:pPr>
    </w:p>
    <w:p w14:paraId="09344187" w14:textId="77777777" w:rsidR="003F4D3D" w:rsidRPr="00D15883" w:rsidRDefault="00852406" w:rsidP="003F4D3D">
      <w:pPr>
        <w:pStyle w:val="NoSpacing"/>
        <w:pBdr>
          <w:top w:val="single" w:sz="4" w:space="1" w:color="A6A6A6" w:themeColor="background1" w:themeShade="A6"/>
          <w:left w:val="single" w:sz="4" w:space="10" w:color="A6A6A6" w:themeColor="background1" w:themeShade="A6"/>
          <w:bottom w:val="single" w:sz="4" w:space="2" w:color="A6A6A6" w:themeColor="background1" w:themeShade="A6"/>
          <w:right w:val="single" w:sz="4" w:space="10" w:color="A6A6A6" w:themeColor="background1" w:themeShade="A6"/>
        </w:pBdr>
        <w:shd w:val="clear" w:color="auto" w:fill="C4BC96" w:themeFill="background2" w:themeFillShade="BF"/>
        <w:jc w:val="center"/>
        <w:rPr>
          <w:rFonts w:asciiTheme="minorHAnsi" w:hAnsiTheme="minorHAnsi"/>
          <w:b/>
          <w:bCs/>
          <w:szCs w:val="24"/>
        </w:rPr>
      </w:pPr>
      <w:r w:rsidRPr="00D15883">
        <w:rPr>
          <w:rFonts w:ascii="Arial Narrow" w:hAnsi="Arial Narrow"/>
          <w:b/>
          <w:bCs/>
          <w:szCs w:val="24"/>
        </w:rPr>
        <w:t xml:space="preserve">Currently valid copies of the following </w:t>
      </w:r>
      <w:r w:rsidRPr="00D15883">
        <w:rPr>
          <w:rFonts w:ascii="Arial Narrow" w:hAnsi="Arial Narrow"/>
          <w:b/>
          <w:bCs/>
          <w:szCs w:val="24"/>
          <w:u w:val="single"/>
        </w:rPr>
        <w:t>6 items</w:t>
      </w:r>
      <w:r w:rsidR="0079182A" w:rsidRPr="00D15883">
        <w:rPr>
          <w:rFonts w:ascii="Arial Narrow" w:hAnsi="Arial Narrow"/>
          <w:b/>
          <w:bCs/>
          <w:szCs w:val="24"/>
        </w:rPr>
        <w:t xml:space="preserve"> must be on file</w:t>
      </w:r>
      <w:r w:rsidRPr="00D15883">
        <w:rPr>
          <w:rFonts w:ascii="Arial Narrow" w:hAnsi="Arial Narrow"/>
          <w:b/>
          <w:bCs/>
          <w:szCs w:val="24"/>
        </w:rPr>
        <w:t xml:space="preserve"> befor</w:t>
      </w:r>
      <w:r w:rsidR="00344FA6" w:rsidRPr="00D15883">
        <w:rPr>
          <w:rFonts w:ascii="Arial Narrow" w:hAnsi="Arial Narrow"/>
          <w:b/>
          <w:bCs/>
          <w:szCs w:val="24"/>
        </w:rPr>
        <w:t xml:space="preserve">e any student enters any </w:t>
      </w:r>
      <w:r w:rsidRPr="00D15883">
        <w:rPr>
          <w:rFonts w:ascii="Arial Narrow" w:hAnsi="Arial Narrow"/>
          <w:b/>
          <w:bCs/>
          <w:szCs w:val="24"/>
        </w:rPr>
        <w:t>school representing Shippensburg University.</w:t>
      </w:r>
    </w:p>
    <w:p w14:paraId="34C27BEF" w14:textId="255FCBF4" w:rsidR="00916B73" w:rsidRPr="002D404D" w:rsidRDefault="00916B73" w:rsidP="00626CEB">
      <w:pPr>
        <w:pStyle w:val="NoSpacing"/>
        <w:numPr>
          <w:ilvl w:val="0"/>
          <w:numId w:val="13"/>
        </w:numPr>
        <w:pBdr>
          <w:top w:val="single" w:sz="4" w:space="1" w:color="A6A6A6" w:themeColor="background1" w:themeShade="A6"/>
          <w:left w:val="single" w:sz="4" w:space="10" w:color="A6A6A6" w:themeColor="background1" w:themeShade="A6"/>
          <w:bottom w:val="single" w:sz="4" w:space="0" w:color="A6A6A6" w:themeColor="background1" w:themeShade="A6"/>
          <w:right w:val="single" w:sz="4" w:space="10" w:color="A6A6A6" w:themeColor="background1" w:themeShade="A6"/>
        </w:pBdr>
        <w:shd w:val="clear" w:color="auto" w:fill="C4BC96" w:themeFill="background2" w:themeFillShade="BF"/>
        <w:ind w:left="360"/>
        <w:rPr>
          <w:rFonts w:ascii="Arial Narrow" w:hAnsi="Arial Narrow"/>
          <w:b/>
          <w:sz w:val="22"/>
        </w:rPr>
      </w:pPr>
      <w:r w:rsidRPr="002D404D">
        <w:rPr>
          <w:rFonts w:ascii="Arial Narrow" w:hAnsi="Arial Narrow"/>
          <w:b/>
          <w:sz w:val="22"/>
        </w:rPr>
        <w:t xml:space="preserve">Clearances are due </w:t>
      </w:r>
      <w:r w:rsidR="00F96A58" w:rsidRPr="002D404D">
        <w:rPr>
          <w:rFonts w:ascii="Arial Narrow" w:hAnsi="Arial Narrow"/>
          <w:b/>
          <w:sz w:val="22"/>
        </w:rPr>
        <w:t xml:space="preserve">for the </w:t>
      </w:r>
      <w:r w:rsidR="00F96A58" w:rsidRPr="002D404D">
        <w:rPr>
          <w:rFonts w:ascii="Arial Narrow" w:hAnsi="Arial Narrow"/>
          <w:b/>
          <w:color w:val="FF0000"/>
          <w:sz w:val="22"/>
        </w:rPr>
        <w:t>Fall</w:t>
      </w:r>
      <w:r w:rsidR="00F96A58" w:rsidRPr="002D404D">
        <w:rPr>
          <w:rFonts w:ascii="Arial Narrow" w:hAnsi="Arial Narrow"/>
          <w:b/>
          <w:sz w:val="22"/>
        </w:rPr>
        <w:t xml:space="preserve"> </w:t>
      </w:r>
      <w:r w:rsidR="006A50D6" w:rsidRPr="002D404D">
        <w:rPr>
          <w:rFonts w:ascii="Arial Narrow" w:hAnsi="Arial Narrow"/>
          <w:b/>
          <w:sz w:val="22"/>
        </w:rPr>
        <w:t xml:space="preserve">and </w:t>
      </w:r>
      <w:r w:rsidR="006A50D6" w:rsidRPr="002D404D">
        <w:rPr>
          <w:rFonts w:ascii="Arial Narrow" w:hAnsi="Arial Narrow"/>
          <w:b/>
          <w:color w:val="FF0000"/>
          <w:sz w:val="22"/>
        </w:rPr>
        <w:t>Spring</w:t>
      </w:r>
      <w:r w:rsidR="006A50D6" w:rsidRPr="002D404D">
        <w:rPr>
          <w:rFonts w:ascii="Arial Narrow" w:hAnsi="Arial Narrow"/>
          <w:b/>
          <w:sz w:val="22"/>
        </w:rPr>
        <w:t xml:space="preserve"> </w:t>
      </w:r>
      <w:r w:rsidR="00F96A58" w:rsidRPr="002D404D">
        <w:rPr>
          <w:rFonts w:ascii="Arial Narrow" w:hAnsi="Arial Narrow"/>
          <w:b/>
          <w:sz w:val="22"/>
        </w:rPr>
        <w:t>semester</w:t>
      </w:r>
      <w:r w:rsidR="006A50D6" w:rsidRPr="002D404D">
        <w:rPr>
          <w:rFonts w:ascii="Arial Narrow" w:hAnsi="Arial Narrow"/>
          <w:b/>
          <w:sz w:val="22"/>
        </w:rPr>
        <w:t>s</w:t>
      </w:r>
      <w:r w:rsidR="00F96A58" w:rsidRPr="002D404D">
        <w:rPr>
          <w:rFonts w:ascii="Arial Narrow" w:hAnsi="Arial Narrow"/>
          <w:b/>
          <w:sz w:val="22"/>
        </w:rPr>
        <w:t xml:space="preserve"> </w:t>
      </w:r>
      <w:r w:rsidR="00F96A58" w:rsidRPr="002D404D">
        <w:rPr>
          <w:rFonts w:ascii="Arial Narrow" w:hAnsi="Arial Narrow"/>
          <w:b/>
          <w:color w:val="FF0000"/>
          <w:sz w:val="22"/>
        </w:rPr>
        <w:t xml:space="preserve">July </w:t>
      </w:r>
      <w:r w:rsidR="00A0105C">
        <w:rPr>
          <w:rFonts w:ascii="Arial Narrow" w:hAnsi="Arial Narrow"/>
          <w:b/>
          <w:color w:val="FF0000"/>
          <w:sz w:val="22"/>
        </w:rPr>
        <w:t>15</w:t>
      </w:r>
      <w:proofErr w:type="gramStart"/>
      <w:r w:rsidR="00A0105C" w:rsidRPr="00A0105C">
        <w:rPr>
          <w:rFonts w:ascii="Arial Narrow" w:hAnsi="Arial Narrow"/>
          <w:b/>
          <w:color w:val="FF0000"/>
          <w:sz w:val="22"/>
          <w:vertAlign w:val="superscript"/>
        </w:rPr>
        <w:t>th</w:t>
      </w:r>
      <w:r w:rsidR="00A0105C">
        <w:rPr>
          <w:rFonts w:ascii="Arial Narrow" w:hAnsi="Arial Narrow"/>
          <w:b/>
          <w:color w:val="FF0000"/>
          <w:sz w:val="22"/>
        </w:rPr>
        <w:t xml:space="preserve"> </w:t>
      </w:r>
      <w:r w:rsidR="00F96A58" w:rsidRPr="002D404D">
        <w:rPr>
          <w:rFonts w:ascii="Arial Narrow" w:hAnsi="Arial Narrow"/>
          <w:b/>
          <w:sz w:val="22"/>
        </w:rPr>
        <w:t>.</w:t>
      </w:r>
      <w:proofErr w:type="gramEnd"/>
      <w:r w:rsidR="00F96A58" w:rsidRPr="002D404D">
        <w:rPr>
          <w:rFonts w:ascii="Arial Narrow" w:hAnsi="Arial Narrow"/>
          <w:b/>
          <w:sz w:val="22"/>
        </w:rPr>
        <w:t xml:space="preserve"> </w:t>
      </w:r>
    </w:p>
    <w:p w14:paraId="241959E4" w14:textId="7BAFA830" w:rsidR="00916B73" w:rsidRPr="002D404D" w:rsidRDefault="00F96A58" w:rsidP="00626CEB">
      <w:pPr>
        <w:pStyle w:val="NoSpacing"/>
        <w:numPr>
          <w:ilvl w:val="0"/>
          <w:numId w:val="13"/>
        </w:numPr>
        <w:pBdr>
          <w:top w:val="single" w:sz="4" w:space="1" w:color="A6A6A6" w:themeColor="background1" w:themeShade="A6"/>
          <w:left w:val="single" w:sz="4" w:space="10" w:color="A6A6A6" w:themeColor="background1" w:themeShade="A6"/>
          <w:bottom w:val="single" w:sz="4" w:space="0" w:color="A6A6A6" w:themeColor="background1" w:themeShade="A6"/>
          <w:right w:val="single" w:sz="4" w:space="10" w:color="A6A6A6" w:themeColor="background1" w:themeShade="A6"/>
        </w:pBdr>
        <w:shd w:val="clear" w:color="auto" w:fill="C4BC96" w:themeFill="background2" w:themeFillShade="BF"/>
        <w:ind w:left="360"/>
        <w:rPr>
          <w:rFonts w:ascii="Arial Narrow" w:hAnsi="Arial Narrow"/>
          <w:b/>
          <w:sz w:val="22"/>
        </w:rPr>
      </w:pPr>
      <w:r w:rsidRPr="002D404D">
        <w:rPr>
          <w:rFonts w:ascii="Arial Narrow" w:hAnsi="Arial Narrow"/>
          <w:b/>
          <w:sz w:val="22"/>
        </w:rPr>
        <w:t xml:space="preserve">Clearances </w:t>
      </w:r>
      <w:r w:rsidR="00717E87">
        <w:rPr>
          <w:rFonts w:ascii="Arial Narrow" w:hAnsi="Arial Narrow"/>
          <w:b/>
          <w:sz w:val="22"/>
        </w:rPr>
        <w:t>must be valid</w:t>
      </w:r>
      <w:r w:rsidRPr="002D404D">
        <w:rPr>
          <w:rFonts w:ascii="Arial Narrow" w:hAnsi="Arial Narrow"/>
          <w:b/>
          <w:sz w:val="22"/>
        </w:rPr>
        <w:t xml:space="preserve"> for </w:t>
      </w:r>
      <w:r w:rsidR="00436ABA" w:rsidRPr="002D404D">
        <w:rPr>
          <w:rFonts w:ascii="Arial Narrow" w:hAnsi="Arial Narrow"/>
          <w:b/>
          <w:sz w:val="22"/>
        </w:rPr>
        <w:t xml:space="preserve">the </w:t>
      </w:r>
      <w:r w:rsidR="00717E87">
        <w:rPr>
          <w:rFonts w:ascii="Arial Narrow" w:hAnsi="Arial Narrow"/>
          <w:b/>
          <w:sz w:val="22"/>
        </w:rPr>
        <w:t>entire</w:t>
      </w:r>
      <w:r w:rsidR="00436ABA" w:rsidRPr="002D404D">
        <w:rPr>
          <w:rFonts w:ascii="Arial Narrow" w:hAnsi="Arial Narrow"/>
          <w:b/>
          <w:sz w:val="22"/>
        </w:rPr>
        <w:t xml:space="preserve"> academic year</w:t>
      </w:r>
      <w:r w:rsidRPr="002D404D">
        <w:rPr>
          <w:rFonts w:ascii="Arial Narrow" w:hAnsi="Arial Narrow"/>
          <w:b/>
          <w:sz w:val="22"/>
        </w:rPr>
        <w:t xml:space="preserve"> and </w:t>
      </w:r>
      <w:r w:rsidRPr="002D404D">
        <w:rPr>
          <w:rFonts w:ascii="Arial Narrow" w:hAnsi="Arial Narrow"/>
          <w:b/>
          <w:color w:val="FF0000"/>
          <w:sz w:val="22"/>
        </w:rPr>
        <w:t>CANNOT</w:t>
      </w:r>
      <w:r w:rsidR="00436ABA" w:rsidRPr="002D404D">
        <w:rPr>
          <w:rFonts w:ascii="Arial Narrow" w:hAnsi="Arial Narrow"/>
          <w:b/>
          <w:sz w:val="22"/>
        </w:rPr>
        <w:t xml:space="preserve"> expire</w:t>
      </w:r>
      <w:r w:rsidRPr="002D404D">
        <w:rPr>
          <w:rFonts w:ascii="Arial Narrow" w:hAnsi="Arial Narrow"/>
          <w:b/>
          <w:sz w:val="22"/>
        </w:rPr>
        <w:t xml:space="preserve"> during the semester.</w:t>
      </w:r>
    </w:p>
    <w:p w14:paraId="7B9A400A" w14:textId="4E36679B" w:rsidR="00916B73" w:rsidRPr="002D404D" w:rsidRDefault="00F96A58" w:rsidP="00626CEB">
      <w:pPr>
        <w:pStyle w:val="NoSpacing"/>
        <w:numPr>
          <w:ilvl w:val="0"/>
          <w:numId w:val="13"/>
        </w:numPr>
        <w:pBdr>
          <w:top w:val="single" w:sz="4" w:space="1" w:color="A6A6A6" w:themeColor="background1" w:themeShade="A6"/>
          <w:left w:val="single" w:sz="4" w:space="10" w:color="A6A6A6" w:themeColor="background1" w:themeShade="A6"/>
          <w:bottom w:val="single" w:sz="4" w:space="0" w:color="A6A6A6" w:themeColor="background1" w:themeShade="A6"/>
          <w:right w:val="single" w:sz="4" w:space="10" w:color="A6A6A6" w:themeColor="background1" w:themeShade="A6"/>
        </w:pBdr>
        <w:shd w:val="clear" w:color="auto" w:fill="C4BC96" w:themeFill="background2" w:themeFillShade="BF"/>
        <w:ind w:left="360"/>
        <w:rPr>
          <w:rFonts w:ascii="Arial Narrow" w:hAnsi="Arial Narrow"/>
          <w:b/>
          <w:sz w:val="22"/>
        </w:rPr>
      </w:pPr>
      <w:r w:rsidRPr="002D404D">
        <w:rPr>
          <w:rFonts w:ascii="Arial Narrow" w:hAnsi="Arial Narrow"/>
          <w:b/>
          <w:sz w:val="22"/>
        </w:rPr>
        <w:t xml:space="preserve">Volunteer versions of the ACT 34 Criminal History Check, Act 114 Child Abuse, and Act 114 FBI Clearance are </w:t>
      </w:r>
      <w:r w:rsidRPr="002D404D">
        <w:rPr>
          <w:rFonts w:ascii="Arial Narrow" w:hAnsi="Arial Narrow"/>
          <w:b/>
          <w:color w:val="FF0000"/>
          <w:sz w:val="22"/>
        </w:rPr>
        <w:t xml:space="preserve">NOT </w:t>
      </w:r>
      <w:r w:rsidRPr="002D404D">
        <w:rPr>
          <w:rFonts w:ascii="Arial Narrow" w:hAnsi="Arial Narrow"/>
          <w:b/>
          <w:sz w:val="22"/>
        </w:rPr>
        <w:t xml:space="preserve">accepted. </w:t>
      </w:r>
      <w:r w:rsidR="004D5225" w:rsidRPr="002D404D">
        <w:rPr>
          <w:rFonts w:ascii="Arial Narrow" w:hAnsi="Arial Narrow"/>
          <w:b/>
          <w:sz w:val="22"/>
        </w:rPr>
        <w:t>Department of Human Services</w:t>
      </w:r>
      <w:r w:rsidRPr="002D404D">
        <w:rPr>
          <w:rFonts w:ascii="Arial Narrow" w:hAnsi="Arial Narrow"/>
          <w:b/>
          <w:sz w:val="22"/>
        </w:rPr>
        <w:t xml:space="preserve"> </w:t>
      </w:r>
      <w:r w:rsidR="004D5225" w:rsidRPr="002D404D">
        <w:rPr>
          <w:rFonts w:ascii="Arial Narrow" w:hAnsi="Arial Narrow"/>
          <w:b/>
          <w:sz w:val="22"/>
        </w:rPr>
        <w:t>for</w:t>
      </w:r>
      <w:r w:rsidRPr="002D404D">
        <w:rPr>
          <w:rFonts w:ascii="Arial Narrow" w:hAnsi="Arial Narrow"/>
          <w:b/>
          <w:sz w:val="22"/>
        </w:rPr>
        <w:t xml:space="preserve"> the Act 114 FBI Clearance are </w:t>
      </w:r>
      <w:r w:rsidRPr="002D404D">
        <w:rPr>
          <w:rFonts w:ascii="Arial Narrow" w:hAnsi="Arial Narrow"/>
          <w:b/>
          <w:color w:val="FF0000"/>
          <w:sz w:val="22"/>
        </w:rPr>
        <w:t xml:space="preserve">NOT </w:t>
      </w:r>
      <w:r w:rsidRPr="002D404D">
        <w:rPr>
          <w:rFonts w:ascii="Arial Narrow" w:hAnsi="Arial Narrow"/>
          <w:b/>
          <w:sz w:val="22"/>
        </w:rPr>
        <w:t>accepted.</w:t>
      </w:r>
    </w:p>
    <w:p w14:paraId="183179E8" w14:textId="38E50C0E" w:rsidR="00063183" w:rsidRPr="002D404D" w:rsidRDefault="00063183" w:rsidP="00F34269">
      <w:pPr>
        <w:pStyle w:val="NoSpacing"/>
        <w:numPr>
          <w:ilvl w:val="0"/>
          <w:numId w:val="13"/>
        </w:numPr>
        <w:pBdr>
          <w:top w:val="single" w:sz="4" w:space="1" w:color="A6A6A6" w:themeColor="background1" w:themeShade="A6"/>
          <w:left w:val="single" w:sz="4" w:space="10" w:color="A6A6A6" w:themeColor="background1" w:themeShade="A6"/>
          <w:bottom w:val="single" w:sz="4" w:space="0" w:color="A6A6A6" w:themeColor="background1" w:themeShade="A6"/>
          <w:right w:val="single" w:sz="4" w:space="10" w:color="A6A6A6" w:themeColor="background1" w:themeShade="A6"/>
        </w:pBdr>
        <w:shd w:val="clear" w:color="auto" w:fill="C4BC96" w:themeFill="background2" w:themeFillShade="BF"/>
        <w:ind w:left="360"/>
        <w:rPr>
          <w:rFonts w:ascii="Arial Narrow" w:hAnsi="Arial Narrow"/>
          <w:b/>
          <w:sz w:val="22"/>
        </w:rPr>
      </w:pPr>
      <w:r w:rsidRPr="002D404D">
        <w:rPr>
          <w:rFonts w:ascii="Arial Narrow" w:hAnsi="Arial Narrow"/>
          <w:b/>
          <w:sz w:val="22"/>
        </w:rPr>
        <w:t xml:space="preserve">Step by Step instruction videos are located at </w:t>
      </w:r>
      <w:hyperlink r:id="rId8" w:history="1">
        <w:r w:rsidRPr="002D404D">
          <w:rPr>
            <w:rStyle w:val="Hyperlink"/>
            <w:rFonts w:ascii="Arial Narrow" w:hAnsi="Arial Narrow"/>
            <w:b/>
            <w:sz w:val="22"/>
          </w:rPr>
          <w:t>http://www.ship.edu/coehs/field-services/office_of_field_services/</w:t>
        </w:r>
      </w:hyperlink>
      <w:r w:rsidRPr="002D404D">
        <w:rPr>
          <w:rFonts w:ascii="Arial Narrow" w:hAnsi="Arial Narrow"/>
          <w:b/>
          <w:sz w:val="22"/>
        </w:rPr>
        <w:t xml:space="preserve"> </w:t>
      </w:r>
    </w:p>
    <w:p w14:paraId="6797B305" w14:textId="63BBA80E" w:rsidR="003F4D3D" w:rsidRPr="002D404D" w:rsidRDefault="00916B73" w:rsidP="00626CEB">
      <w:pPr>
        <w:pStyle w:val="NoSpacing"/>
        <w:numPr>
          <w:ilvl w:val="0"/>
          <w:numId w:val="13"/>
        </w:numPr>
        <w:pBdr>
          <w:top w:val="single" w:sz="4" w:space="1" w:color="A6A6A6" w:themeColor="background1" w:themeShade="A6"/>
          <w:left w:val="single" w:sz="4" w:space="10" w:color="A6A6A6" w:themeColor="background1" w:themeShade="A6"/>
          <w:bottom w:val="single" w:sz="4" w:space="0" w:color="A6A6A6" w:themeColor="background1" w:themeShade="A6"/>
          <w:right w:val="single" w:sz="4" w:space="10" w:color="A6A6A6" w:themeColor="background1" w:themeShade="A6"/>
        </w:pBdr>
        <w:shd w:val="clear" w:color="auto" w:fill="C4BC96" w:themeFill="background2" w:themeFillShade="BF"/>
        <w:ind w:left="360"/>
        <w:rPr>
          <w:rFonts w:ascii="Arial Narrow" w:hAnsi="Arial Narrow"/>
          <w:b/>
          <w:sz w:val="22"/>
        </w:rPr>
      </w:pPr>
      <w:r w:rsidRPr="002D404D">
        <w:rPr>
          <w:rFonts w:ascii="Arial Narrow" w:hAnsi="Arial Narrow"/>
          <w:b/>
          <w:sz w:val="22"/>
        </w:rPr>
        <w:t xml:space="preserve">See “Process for Submitting Clearances” and “Clearance Submission Cover Sheet” at </w:t>
      </w:r>
      <w:hyperlink r:id="rId9" w:history="1">
        <w:r w:rsidR="003F4D3D" w:rsidRPr="002D404D">
          <w:rPr>
            <w:rStyle w:val="Hyperlink"/>
            <w:rFonts w:ascii="Arial Narrow" w:hAnsi="Arial Narrow"/>
            <w:b/>
            <w:sz w:val="22"/>
          </w:rPr>
          <w:t>http://www.ship.edu/coehs/field-services/office_of_field_services/</w:t>
        </w:r>
      </w:hyperlink>
      <w:r w:rsidR="003F4D3D" w:rsidRPr="002D404D">
        <w:rPr>
          <w:rFonts w:ascii="Arial Narrow" w:hAnsi="Arial Narrow"/>
          <w:b/>
          <w:sz w:val="22"/>
        </w:rPr>
        <w:t xml:space="preserve"> </w:t>
      </w:r>
    </w:p>
    <w:p w14:paraId="312B1779" w14:textId="042B0A41" w:rsidR="00EB4849" w:rsidRDefault="00EB4849" w:rsidP="00626CEB">
      <w:pPr>
        <w:pStyle w:val="NoSpacing"/>
        <w:numPr>
          <w:ilvl w:val="0"/>
          <w:numId w:val="13"/>
        </w:numPr>
        <w:pBdr>
          <w:top w:val="single" w:sz="4" w:space="1" w:color="A6A6A6" w:themeColor="background1" w:themeShade="A6"/>
          <w:left w:val="single" w:sz="4" w:space="10" w:color="A6A6A6" w:themeColor="background1" w:themeShade="A6"/>
          <w:bottom w:val="single" w:sz="4" w:space="0" w:color="A6A6A6" w:themeColor="background1" w:themeShade="A6"/>
          <w:right w:val="single" w:sz="4" w:space="10" w:color="A6A6A6" w:themeColor="background1" w:themeShade="A6"/>
        </w:pBdr>
        <w:shd w:val="clear" w:color="auto" w:fill="C4BC96" w:themeFill="background2" w:themeFillShade="BF"/>
        <w:ind w:left="360"/>
        <w:rPr>
          <w:rFonts w:ascii="Arial Narrow" w:hAnsi="Arial Narrow"/>
          <w:b/>
          <w:sz w:val="22"/>
        </w:rPr>
      </w:pPr>
      <w:r w:rsidRPr="002D404D">
        <w:rPr>
          <w:rFonts w:ascii="Arial Narrow" w:hAnsi="Arial Narrow"/>
          <w:b/>
          <w:sz w:val="22"/>
        </w:rPr>
        <w:t xml:space="preserve">Students enrolled in </w:t>
      </w:r>
      <w:r w:rsidRPr="00F45520">
        <w:rPr>
          <w:rFonts w:ascii="Arial Narrow" w:hAnsi="Arial Narrow"/>
          <w:b/>
          <w:color w:val="FF0000"/>
          <w:sz w:val="22"/>
        </w:rPr>
        <w:t>ECH</w:t>
      </w:r>
      <w:r w:rsidR="00637133">
        <w:rPr>
          <w:rFonts w:ascii="Arial Narrow" w:hAnsi="Arial Narrow"/>
          <w:b/>
          <w:color w:val="FF0000"/>
          <w:sz w:val="22"/>
        </w:rPr>
        <w:t xml:space="preserve"> 415</w:t>
      </w:r>
      <w:r w:rsidRPr="002D404D">
        <w:rPr>
          <w:rFonts w:ascii="Arial Narrow" w:hAnsi="Arial Narrow"/>
          <w:b/>
          <w:sz w:val="22"/>
        </w:rPr>
        <w:t xml:space="preserve"> or </w:t>
      </w:r>
      <w:r w:rsidRPr="00F45520">
        <w:rPr>
          <w:rFonts w:ascii="Arial Narrow" w:hAnsi="Arial Narrow"/>
          <w:b/>
          <w:color w:val="FF0000"/>
          <w:sz w:val="22"/>
        </w:rPr>
        <w:t xml:space="preserve">ECS 415 </w:t>
      </w:r>
      <w:r w:rsidRPr="002D404D">
        <w:rPr>
          <w:rFonts w:ascii="Arial Narrow" w:hAnsi="Arial Narrow"/>
          <w:b/>
          <w:sz w:val="22"/>
        </w:rPr>
        <w:t xml:space="preserve">are required to complete </w:t>
      </w:r>
      <w:r w:rsidR="00717E87">
        <w:rPr>
          <w:rFonts w:ascii="Arial Narrow" w:hAnsi="Arial Narrow"/>
          <w:b/>
          <w:sz w:val="22"/>
        </w:rPr>
        <w:t xml:space="preserve">additional </w:t>
      </w:r>
      <w:r w:rsidRPr="002D404D">
        <w:rPr>
          <w:rFonts w:ascii="Arial Narrow" w:hAnsi="Arial Narrow"/>
          <w:b/>
          <w:sz w:val="22"/>
        </w:rPr>
        <w:t>clearances</w:t>
      </w:r>
      <w:r w:rsidR="00B42278" w:rsidRPr="002D404D">
        <w:rPr>
          <w:rFonts w:ascii="Arial Narrow" w:hAnsi="Arial Narrow"/>
          <w:b/>
          <w:sz w:val="22"/>
        </w:rPr>
        <w:t xml:space="preserve"> listed in the </w:t>
      </w:r>
      <w:r w:rsidR="00717E87" w:rsidRPr="00717E87">
        <w:rPr>
          <w:rFonts w:ascii="Arial Narrow" w:hAnsi="Arial Narrow"/>
          <w:b/>
          <w:color w:val="FF0000"/>
          <w:sz w:val="22"/>
        </w:rPr>
        <w:t>BOTTOM</w:t>
      </w:r>
      <w:r w:rsidR="00717E87">
        <w:rPr>
          <w:rFonts w:ascii="Arial Narrow" w:hAnsi="Arial Narrow"/>
          <w:b/>
          <w:sz w:val="22"/>
        </w:rPr>
        <w:t xml:space="preserve"> of this document.  </w:t>
      </w:r>
    </w:p>
    <w:p w14:paraId="0235138B" w14:textId="06CCBD4F" w:rsidR="00AD3510" w:rsidRPr="002D404D" w:rsidRDefault="00AD3510" w:rsidP="00626CEB">
      <w:pPr>
        <w:pStyle w:val="NoSpacing"/>
        <w:numPr>
          <w:ilvl w:val="0"/>
          <w:numId w:val="13"/>
        </w:numPr>
        <w:pBdr>
          <w:top w:val="single" w:sz="4" w:space="1" w:color="A6A6A6" w:themeColor="background1" w:themeShade="A6"/>
          <w:left w:val="single" w:sz="4" w:space="10" w:color="A6A6A6" w:themeColor="background1" w:themeShade="A6"/>
          <w:bottom w:val="single" w:sz="4" w:space="0" w:color="A6A6A6" w:themeColor="background1" w:themeShade="A6"/>
          <w:right w:val="single" w:sz="4" w:space="10" w:color="A6A6A6" w:themeColor="background1" w:themeShade="A6"/>
        </w:pBdr>
        <w:shd w:val="clear" w:color="auto" w:fill="C4BC96" w:themeFill="background2" w:themeFillShade="BF"/>
        <w:ind w:left="360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If enrolled in </w:t>
      </w:r>
      <w:r w:rsidRPr="00AD3510">
        <w:rPr>
          <w:rFonts w:ascii="Arial Narrow" w:hAnsi="Arial Narrow"/>
          <w:b/>
          <w:color w:val="FF0000"/>
          <w:sz w:val="22"/>
        </w:rPr>
        <w:t xml:space="preserve">EEC 273 </w:t>
      </w:r>
      <w:r>
        <w:rPr>
          <w:rFonts w:ascii="Arial Narrow" w:hAnsi="Arial Narrow"/>
          <w:b/>
          <w:sz w:val="22"/>
        </w:rPr>
        <w:t xml:space="preserve">clearance must be up to date </w:t>
      </w:r>
      <w:proofErr w:type="spellStart"/>
      <w:r w:rsidRPr="00AD3510">
        <w:rPr>
          <w:rFonts w:ascii="Arial Narrow" w:hAnsi="Arial Narrow"/>
          <w:b/>
          <w:color w:val="FF0000"/>
          <w:sz w:val="22"/>
        </w:rPr>
        <w:t>can not</w:t>
      </w:r>
      <w:proofErr w:type="spellEnd"/>
      <w:r w:rsidRPr="00AD3510">
        <w:rPr>
          <w:rFonts w:ascii="Arial Narrow" w:hAnsi="Arial Narrow"/>
          <w:b/>
          <w:color w:val="FF0000"/>
          <w:sz w:val="22"/>
        </w:rPr>
        <w:t xml:space="preserve"> </w:t>
      </w:r>
      <w:r>
        <w:rPr>
          <w:rFonts w:ascii="Arial Narrow" w:hAnsi="Arial Narrow"/>
          <w:b/>
          <w:sz w:val="22"/>
        </w:rPr>
        <w:t xml:space="preserve">be over a year old. </w:t>
      </w:r>
    </w:p>
    <w:p w14:paraId="41BBBC87" w14:textId="77777777" w:rsidR="00024760" w:rsidRPr="002D404D" w:rsidRDefault="00024760" w:rsidP="00852406">
      <w:pPr>
        <w:jc w:val="center"/>
        <w:rPr>
          <w:b/>
          <w:sz w:val="22"/>
        </w:rPr>
      </w:pPr>
    </w:p>
    <w:p w14:paraId="5B6B981B" w14:textId="2DF0014E" w:rsidR="000D1B32" w:rsidRPr="002D404D" w:rsidRDefault="00852406" w:rsidP="002C11DD">
      <w:pPr>
        <w:pStyle w:val="ListParagraph"/>
        <w:numPr>
          <w:ilvl w:val="0"/>
          <w:numId w:val="7"/>
        </w:numPr>
        <w:rPr>
          <w:rFonts w:asciiTheme="minorHAnsi" w:hAnsiTheme="minorHAnsi"/>
          <w:sz w:val="22"/>
        </w:rPr>
      </w:pPr>
      <w:r w:rsidRPr="002D404D">
        <w:rPr>
          <w:rFonts w:asciiTheme="minorHAnsi" w:hAnsiTheme="minorHAnsi"/>
          <w:b/>
          <w:sz w:val="22"/>
        </w:rPr>
        <w:t>TB Results (PPD Mantoux test now required)</w:t>
      </w:r>
      <w:r w:rsidRPr="002D404D">
        <w:rPr>
          <w:rFonts w:asciiTheme="minorHAnsi" w:hAnsiTheme="minorHAnsi"/>
          <w:sz w:val="22"/>
        </w:rPr>
        <w:t xml:space="preserve"> – valid for two years from date of test</w:t>
      </w:r>
      <w:r w:rsidR="00063183" w:rsidRPr="002D404D">
        <w:rPr>
          <w:rFonts w:asciiTheme="minorHAnsi" w:hAnsiTheme="minorHAnsi"/>
          <w:sz w:val="22"/>
        </w:rPr>
        <w:t xml:space="preserve"> unless otherwise requested</w:t>
      </w:r>
      <w:r w:rsidRPr="002D404D">
        <w:rPr>
          <w:rFonts w:asciiTheme="minorHAnsi" w:hAnsiTheme="minorHAnsi"/>
          <w:sz w:val="22"/>
        </w:rPr>
        <w:t xml:space="preserve">.  Must be valid </w:t>
      </w:r>
      <w:r w:rsidR="000D1B32" w:rsidRPr="002D404D">
        <w:rPr>
          <w:rFonts w:asciiTheme="minorHAnsi" w:hAnsiTheme="minorHAnsi"/>
          <w:sz w:val="22"/>
        </w:rPr>
        <w:t xml:space="preserve">through last day of the field </w:t>
      </w:r>
      <w:r w:rsidRPr="002D404D">
        <w:rPr>
          <w:rFonts w:asciiTheme="minorHAnsi" w:hAnsiTheme="minorHAnsi"/>
          <w:sz w:val="22"/>
        </w:rPr>
        <w:t>experience/student teaching semester.</w:t>
      </w:r>
      <w:r w:rsidR="004D5225" w:rsidRPr="002D404D">
        <w:rPr>
          <w:rFonts w:asciiTheme="minorHAnsi" w:hAnsiTheme="minorHAnsi"/>
          <w:sz w:val="22"/>
        </w:rPr>
        <w:t xml:space="preserve"> TB tests are</w:t>
      </w:r>
      <w:r w:rsidRPr="002D404D">
        <w:rPr>
          <w:rFonts w:asciiTheme="minorHAnsi" w:hAnsiTheme="minorHAnsi"/>
          <w:sz w:val="22"/>
        </w:rPr>
        <w:t xml:space="preserve"> </w:t>
      </w:r>
      <w:r w:rsidR="004D5225" w:rsidRPr="002D404D">
        <w:rPr>
          <w:rFonts w:asciiTheme="minorHAnsi" w:hAnsiTheme="minorHAnsi"/>
          <w:sz w:val="22"/>
        </w:rPr>
        <w:t>a</w:t>
      </w:r>
      <w:r w:rsidRPr="002D404D">
        <w:rPr>
          <w:rFonts w:asciiTheme="minorHAnsi" w:hAnsiTheme="minorHAnsi"/>
          <w:sz w:val="22"/>
        </w:rPr>
        <w:t xml:space="preserve">vailable through </w:t>
      </w:r>
      <w:r w:rsidR="00CD2290" w:rsidRPr="002D404D">
        <w:rPr>
          <w:rFonts w:asciiTheme="minorHAnsi" w:hAnsiTheme="minorHAnsi"/>
          <w:sz w:val="22"/>
        </w:rPr>
        <w:t xml:space="preserve">your primary care physician or </w:t>
      </w:r>
      <w:r w:rsidR="0081201C" w:rsidRPr="002D404D">
        <w:rPr>
          <w:rFonts w:asciiTheme="minorHAnsi" w:hAnsiTheme="minorHAnsi"/>
          <w:sz w:val="22"/>
        </w:rPr>
        <w:t>Etter</w:t>
      </w:r>
      <w:r w:rsidR="00CD2290" w:rsidRPr="002D404D">
        <w:rPr>
          <w:rFonts w:asciiTheme="minorHAnsi" w:hAnsiTheme="minorHAnsi"/>
          <w:sz w:val="22"/>
        </w:rPr>
        <w:t xml:space="preserve"> Health Center</w:t>
      </w:r>
      <w:r w:rsidR="00377E7A" w:rsidRPr="002D404D">
        <w:rPr>
          <w:rFonts w:asciiTheme="minorHAnsi" w:hAnsiTheme="minorHAnsi"/>
          <w:sz w:val="22"/>
        </w:rPr>
        <w:t xml:space="preserve"> on campu</w:t>
      </w:r>
      <w:r w:rsidR="00063183" w:rsidRPr="002D404D">
        <w:rPr>
          <w:rFonts w:asciiTheme="minorHAnsi" w:hAnsiTheme="minorHAnsi"/>
          <w:sz w:val="22"/>
        </w:rPr>
        <w:t>s</w:t>
      </w:r>
      <w:r w:rsidR="0081201C" w:rsidRPr="002D404D">
        <w:rPr>
          <w:rFonts w:asciiTheme="minorHAnsi" w:hAnsiTheme="minorHAnsi"/>
          <w:sz w:val="22"/>
        </w:rPr>
        <w:t>.</w:t>
      </w:r>
    </w:p>
    <w:p w14:paraId="49B72A4F" w14:textId="77777777" w:rsidR="00377E7A" w:rsidRPr="002D404D" w:rsidRDefault="00377E7A" w:rsidP="00377E7A">
      <w:pPr>
        <w:ind w:left="720"/>
        <w:rPr>
          <w:rFonts w:asciiTheme="minorHAnsi" w:hAnsiTheme="minorHAnsi"/>
          <w:sz w:val="22"/>
        </w:rPr>
      </w:pPr>
    </w:p>
    <w:p w14:paraId="12DF0520" w14:textId="77777777" w:rsidR="00377E7A" w:rsidRPr="002D404D" w:rsidRDefault="00377E7A" w:rsidP="002C11DD">
      <w:pPr>
        <w:ind w:left="360"/>
        <w:rPr>
          <w:rFonts w:asciiTheme="minorHAnsi" w:hAnsiTheme="minorHAnsi"/>
          <w:sz w:val="22"/>
        </w:rPr>
      </w:pPr>
      <w:r w:rsidRPr="002D404D">
        <w:rPr>
          <w:rFonts w:asciiTheme="minorHAnsi" w:hAnsiTheme="minorHAnsi"/>
          <w:sz w:val="22"/>
        </w:rPr>
        <w:t xml:space="preserve">For TB testing information and times at Etter Health Center, visit </w:t>
      </w:r>
      <w:hyperlink r:id="rId10" w:history="1">
        <w:r w:rsidRPr="002D404D">
          <w:rPr>
            <w:rStyle w:val="Hyperlink"/>
            <w:rFonts w:asciiTheme="minorHAnsi" w:hAnsiTheme="minorHAnsi"/>
            <w:sz w:val="22"/>
          </w:rPr>
          <w:t>http://www.ship.edu/health_center/</w:t>
        </w:r>
      </w:hyperlink>
    </w:p>
    <w:p w14:paraId="10D449BC" w14:textId="77777777" w:rsidR="00377E7A" w:rsidRPr="002D404D" w:rsidRDefault="00377E7A" w:rsidP="00377E7A">
      <w:pPr>
        <w:ind w:left="720"/>
        <w:rPr>
          <w:rFonts w:asciiTheme="minorHAnsi" w:hAnsiTheme="minorHAnsi"/>
          <w:sz w:val="22"/>
        </w:rPr>
      </w:pPr>
    </w:p>
    <w:p w14:paraId="3B1D721C" w14:textId="77777777" w:rsidR="000D1B32" w:rsidRPr="002D404D" w:rsidRDefault="002C11DD" w:rsidP="002C11DD">
      <w:pPr>
        <w:ind w:left="360"/>
        <w:rPr>
          <w:rFonts w:asciiTheme="minorHAnsi" w:hAnsiTheme="minorHAnsi"/>
          <w:sz w:val="22"/>
        </w:rPr>
      </w:pPr>
      <w:r w:rsidRPr="002D404D">
        <w:rPr>
          <w:rFonts w:asciiTheme="minorHAnsi" w:hAnsiTheme="minorHAnsi"/>
          <w:color w:val="FF0000"/>
          <w:sz w:val="22"/>
        </w:rPr>
        <w:t>Note:</w:t>
      </w:r>
      <w:r w:rsidRPr="002D404D">
        <w:rPr>
          <w:rFonts w:asciiTheme="minorHAnsi" w:hAnsiTheme="minorHAnsi"/>
          <w:sz w:val="22"/>
        </w:rPr>
        <w:t xml:space="preserve"> S</w:t>
      </w:r>
      <w:r w:rsidR="00377E7A" w:rsidRPr="002D404D">
        <w:rPr>
          <w:rFonts w:asciiTheme="minorHAnsi" w:hAnsiTheme="minorHAnsi"/>
          <w:sz w:val="22"/>
        </w:rPr>
        <w:t>ome school districts may require a yearly TB test.  This will be handled</w:t>
      </w:r>
      <w:r w:rsidRPr="002D404D">
        <w:rPr>
          <w:rFonts w:asciiTheme="minorHAnsi" w:hAnsiTheme="minorHAnsi"/>
          <w:sz w:val="22"/>
        </w:rPr>
        <w:t xml:space="preserve"> on an individual basis.  Once you have been assigned to a field placement, if you</w:t>
      </w:r>
      <w:r w:rsidR="00377E7A" w:rsidRPr="002D404D">
        <w:rPr>
          <w:rFonts w:asciiTheme="minorHAnsi" w:hAnsiTheme="minorHAnsi"/>
          <w:sz w:val="22"/>
        </w:rPr>
        <w:t xml:space="preserve"> learn that </w:t>
      </w:r>
      <w:r w:rsidRPr="002D404D">
        <w:rPr>
          <w:rFonts w:asciiTheme="minorHAnsi" w:hAnsiTheme="minorHAnsi"/>
          <w:sz w:val="22"/>
        </w:rPr>
        <w:t>your</w:t>
      </w:r>
      <w:r w:rsidR="00377E7A" w:rsidRPr="002D404D">
        <w:rPr>
          <w:rFonts w:asciiTheme="minorHAnsi" w:hAnsiTheme="minorHAnsi"/>
          <w:sz w:val="22"/>
        </w:rPr>
        <w:t xml:space="preserve"> district requires a yearly TB test</w:t>
      </w:r>
      <w:r w:rsidRPr="002D404D">
        <w:rPr>
          <w:rFonts w:asciiTheme="minorHAnsi" w:hAnsiTheme="minorHAnsi"/>
          <w:sz w:val="22"/>
        </w:rPr>
        <w:t xml:space="preserve">, please contact the Office </w:t>
      </w:r>
      <w:r w:rsidR="00626CEB" w:rsidRPr="002D404D">
        <w:rPr>
          <w:rFonts w:asciiTheme="minorHAnsi" w:hAnsiTheme="minorHAnsi"/>
          <w:sz w:val="22"/>
        </w:rPr>
        <w:t>of Partnerships, Professional Experiences, and Outreach.</w:t>
      </w:r>
    </w:p>
    <w:p w14:paraId="73AF7A94" w14:textId="77777777" w:rsidR="00592698" w:rsidRPr="002D404D" w:rsidRDefault="00592698" w:rsidP="00592698">
      <w:pPr>
        <w:pStyle w:val="NoSpacing"/>
        <w:rPr>
          <w:rFonts w:asciiTheme="minorHAnsi" w:hAnsiTheme="minorHAnsi"/>
          <w:sz w:val="22"/>
        </w:rPr>
      </w:pPr>
    </w:p>
    <w:p w14:paraId="2DFE7AE0" w14:textId="763E2618" w:rsidR="00852406" w:rsidRPr="002D404D" w:rsidRDefault="00852406" w:rsidP="00F76C28">
      <w:pPr>
        <w:pStyle w:val="ListParagraph"/>
        <w:numPr>
          <w:ilvl w:val="0"/>
          <w:numId w:val="7"/>
        </w:numPr>
        <w:ind w:right="90"/>
        <w:jc w:val="both"/>
        <w:rPr>
          <w:rFonts w:asciiTheme="minorHAnsi" w:hAnsiTheme="minorHAnsi"/>
          <w:sz w:val="22"/>
        </w:rPr>
      </w:pPr>
      <w:r w:rsidRPr="002D404D">
        <w:rPr>
          <w:rFonts w:asciiTheme="minorHAnsi" w:hAnsiTheme="minorHAnsi"/>
          <w:b/>
          <w:sz w:val="22"/>
        </w:rPr>
        <w:t xml:space="preserve">Act 34 </w:t>
      </w:r>
      <w:r w:rsidR="00E003CF" w:rsidRPr="002D404D">
        <w:rPr>
          <w:rFonts w:asciiTheme="minorHAnsi" w:hAnsiTheme="minorHAnsi"/>
          <w:b/>
          <w:sz w:val="22"/>
        </w:rPr>
        <w:t>Criminal History</w:t>
      </w:r>
      <w:r w:rsidRPr="002D404D">
        <w:rPr>
          <w:rFonts w:asciiTheme="minorHAnsi" w:hAnsiTheme="minorHAnsi"/>
          <w:b/>
          <w:sz w:val="22"/>
        </w:rPr>
        <w:t xml:space="preserve"> Check</w:t>
      </w:r>
      <w:r w:rsidRPr="002D404D">
        <w:rPr>
          <w:rFonts w:asciiTheme="minorHAnsi" w:hAnsiTheme="minorHAnsi"/>
          <w:sz w:val="22"/>
        </w:rPr>
        <w:t xml:space="preserve"> – Act 34 </w:t>
      </w:r>
      <w:r w:rsidR="004D5225" w:rsidRPr="002D404D">
        <w:rPr>
          <w:rFonts w:asciiTheme="minorHAnsi" w:hAnsiTheme="minorHAnsi"/>
          <w:sz w:val="22"/>
        </w:rPr>
        <w:t>m</w:t>
      </w:r>
      <w:r w:rsidRPr="002D404D">
        <w:rPr>
          <w:rFonts w:asciiTheme="minorHAnsi" w:hAnsiTheme="minorHAnsi"/>
          <w:sz w:val="22"/>
        </w:rPr>
        <w:t xml:space="preserve">ust be valid through last day of the field experience/student teaching </w:t>
      </w:r>
      <w:r w:rsidR="006A50D6" w:rsidRPr="002D404D">
        <w:rPr>
          <w:rFonts w:asciiTheme="minorHAnsi" w:hAnsiTheme="minorHAnsi"/>
          <w:sz w:val="22"/>
        </w:rPr>
        <w:t xml:space="preserve">Spring </w:t>
      </w:r>
      <w:r w:rsidRPr="002D404D">
        <w:rPr>
          <w:rFonts w:asciiTheme="minorHAnsi" w:hAnsiTheme="minorHAnsi"/>
          <w:sz w:val="22"/>
        </w:rPr>
        <w:t xml:space="preserve">semester.  (Register at </w:t>
      </w:r>
      <w:hyperlink r:id="rId11" w:history="1">
        <w:r w:rsidRPr="002D404D">
          <w:rPr>
            <w:rStyle w:val="Hyperlink"/>
            <w:rFonts w:asciiTheme="minorHAnsi" w:hAnsiTheme="minorHAnsi"/>
            <w:sz w:val="22"/>
          </w:rPr>
          <w:t>https://epatch.state.pa.us</w:t>
        </w:r>
      </w:hyperlink>
      <w:r w:rsidRPr="002D404D">
        <w:rPr>
          <w:rFonts w:asciiTheme="minorHAnsi" w:hAnsiTheme="minorHAnsi"/>
          <w:sz w:val="22"/>
        </w:rPr>
        <w:t>)</w:t>
      </w:r>
      <w:r w:rsidR="00656201" w:rsidRPr="002D404D">
        <w:rPr>
          <w:rFonts w:asciiTheme="minorHAnsi" w:hAnsiTheme="minorHAnsi"/>
          <w:sz w:val="22"/>
        </w:rPr>
        <w:t xml:space="preserve">. </w:t>
      </w:r>
      <w:r w:rsidRPr="002D404D">
        <w:rPr>
          <w:rFonts w:asciiTheme="minorHAnsi" w:hAnsiTheme="minorHAnsi"/>
          <w:sz w:val="22"/>
        </w:rPr>
        <w:t xml:space="preserve"> </w:t>
      </w:r>
      <w:r w:rsidR="00A5596C" w:rsidRPr="002D404D">
        <w:rPr>
          <w:rFonts w:asciiTheme="minorHAnsi" w:hAnsiTheme="minorHAnsi"/>
          <w:sz w:val="22"/>
        </w:rPr>
        <w:t xml:space="preserve">Click </w:t>
      </w:r>
      <w:r w:rsidR="00A5596C" w:rsidRPr="002D404D">
        <w:rPr>
          <w:rFonts w:asciiTheme="minorHAnsi" w:hAnsiTheme="minorHAnsi"/>
          <w:i/>
          <w:sz w:val="22"/>
        </w:rPr>
        <w:t xml:space="preserve">Submit a New Record Check, Accept the Terms and Conditions, Individual Request, Reason for Request </w:t>
      </w:r>
      <w:r w:rsidR="00A5596C" w:rsidRPr="002D404D">
        <w:rPr>
          <w:rFonts w:asciiTheme="minorHAnsi" w:hAnsiTheme="minorHAnsi"/>
          <w:b/>
          <w:i/>
          <w:color w:val="FF0000"/>
          <w:sz w:val="22"/>
        </w:rPr>
        <w:t>EMPLOYMENT</w:t>
      </w:r>
      <w:r w:rsidR="00A5596C" w:rsidRPr="002D404D">
        <w:rPr>
          <w:rFonts w:asciiTheme="minorHAnsi" w:hAnsiTheme="minorHAnsi"/>
          <w:i/>
          <w:sz w:val="22"/>
        </w:rPr>
        <w:t xml:space="preserve">, </w:t>
      </w:r>
      <w:r w:rsidR="00C746F2" w:rsidRPr="002D404D">
        <w:rPr>
          <w:rFonts w:asciiTheme="minorHAnsi" w:hAnsiTheme="minorHAnsi"/>
          <w:sz w:val="22"/>
        </w:rPr>
        <w:t>(and continue the rest of the process).</w:t>
      </w:r>
      <w:r w:rsidR="00063183" w:rsidRPr="002D404D">
        <w:rPr>
          <w:rFonts w:asciiTheme="minorHAnsi" w:hAnsiTheme="minorHAnsi"/>
          <w:sz w:val="22"/>
        </w:rPr>
        <w:t xml:space="preserve"> </w:t>
      </w:r>
    </w:p>
    <w:p w14:paraId="03B6AF1C" w14:textId="095E229E" w:rsidR="00063183" w:rsidRPr="002D404D" w:rsidRDefault="00063183" w:rsidP="00063183">
      <w:pPr>
        <w:pStyle w:val="ListParagraph"/>
        <w:ind w:right="90"/>
        <w:rPr>
          <w:rFonts w:asciiTheme="minorHAnsi" w:hAnsiTheme="minorHAnsi"/>
          <w:b/>
          <w:sz w:val="22"/>
        </w:rPr>
      </w:pPr>
    </w:p>
    <w:p w14:paraId="7B62C669" w14:textId="56CE94FC" w:rsidR="00063183" w:rsidRPr="002D404D" w:rsidRDefault="00063183" w:rsidP="002D404D">
      <w:pPr>
        <w:ind w:right="90" w:firstLine="315"/>
        <w:rPr>
          <w:rFonts w:asciiTheme="minorHAnsi" w:hAnsiTheme="minorHAnsi"/>
          <w:sz w:val="22"/>
        </w:rPr>
      </w:pPr>
      <w:r w:rsidRPr="002D404D">
        <w:rPr>
          <w:rFonts w:asciiTheme="minorHAnsi" w:hAnsiTheme="minorHAnsi"/>
          <w:color w:val="FF0000"/>
          <w:sz w:val="22"/>
        </w:rPr>
        <w:t>Note:</w:t>
      </w:r>
      <w:r w:rsidRPr="002D404D">
        <w:rPr>
          <w:rFonts w:asciiTheme="minorHAnsi" w:hAnsiTheme="minorHAnsi"/>
          <w:sz w:val="22"/>
        </w:rPr>
        <w:t xml:space="preserve"> Volunteer versions of the Act 34 Criminal History Check are </w:t>
      </w:r>
      <w:r w:rsidRPr="00717E87">
        <w:rPr>
          <w:rFonts w:asciiTheme="minorHAnsi" w:hAnsiTheme="minorHAnsi"/>
          <w:b/>
          <w:bCs/>
          <w:color w:val="FF0000"/>
          <w:sz w:val="22"/>
        </w:rPr>
        <w:t>NOT</w:t>
      </w:r>
      <w:r w:rsidRPr="002D404D">
        <w:rPr>
          <w:rFonts w:asciiTheme="minorHAnsi" w:hAnsiTheme="minorHAnsi"/>
          <w:color w:val="FF0000"/>
          <w:sz w:val="22"/>
        </w:rPr>
        <w:t xml:space="preserve"> </w:t>
      </w:r>
      <w:r w:rsidRPr="002D404D">
        <w:rPr>
          <w:rFonts w:asciiTheme="minorHAnsi" w:hAnsiTheme="minorHAnsi"/>
          <w:sz w:val="22"/>
        </w:rPr>
        <w:t>accepted.</w:t>
      </w:r>
    </w:p>
    <w:p w14:paraId="16BCA7A3" w14:textId="77777777" w:rsidR="00852406" w:rsidRPr="002D404D" w:rsidRDefault="00852406" w:rsidP="00852406">
      <w:pPr>
        <w:ind w:left="360" w:hanging="360"/>
        <w:rPr>
          <w:rFonts w:asciiTheme="minorHAnsi" w:hAnsiTheme="minorHAnsi"/>
          <w:b/>
          <w:sz w:val="22"/>
        </w:rPr>
      </w:pPr>
    </w:p>
    <w:p w14:paraId="5E77DDE6" w14:textId="77777777" w:rsidR="00592698" w:rsidRPr="002D404D" w:rsidRDefault="00852406" w:rsidP="00CA3476">
      <w:pPr>
        <w:ind w:left="315" w:hanging="315"/>
        <w:rPr>
          <w:rFonts w:asciiTheme="minorHAnsi" w:hAnsiTheme="minorHAnsi"/>
          <w:sz w:val="22"/>
        </w:rPr>
      </w:pPr>
      <w:r w:rsidRPr="002D404D">
        <w:rPr>
          <w:rFonts w:asciiTheme="minorHAnsi" w:hAnsiTheme="minorHAnsi"/>
          <w:sz w:val="22"/>
        </w:rPr>
        <w:t xml:space="preserve">3. </w:t>
      </w:r>
      <w:r w:rsidR="00CA3476" w:rsidRPr="002D404D">
        <w:rPr>
          <w:rFonts w:asciiTheme="minorHAnsi" w:hAnsiTheme="minorHAnsi"/>
          <w:sz w:val="22"/>
        </w:rPr>
        <w:tab/>
      </w:r>
      <w:r w:rsidRPr="002D404D">
        <w:rPr>
          <w:rFonts w:asciiTheme="minorHAnsi" w:hAnsiTheme="minorHAnsi"/>
          <w:b/>
          <w:sz w:val="22"/>
        </w:rPr>
        <w:t>Act 151 Child Abuse Clearance</w:t>
      </w:r>
      <w:r w:rsidRPr="002D404D">
        <w:rPr>
          <w:rFonts w:asciiTheme="minorHAnsi" w:hAnsiTheme="minorHAnsi"/>
          <w:sz w:val="22"/>
        </w:rPr>
        <w:t xml:space="preserve"> – Act </w:t>
      </w:r>
      <w:r w:rsidR="009C5F4C" w:rsidRPr="002D404D">
        <w:rPr>
          <w:rFonts w:asciiTheme="minorHAnsi" w:hAnsiTheme="minorHAnsi"/>
          <w:sz w:val="22"/>
        </w:rPr>
        <w:t>151</w:t>
      </w:r>
      <w:r w:rsidRPr="002D404D">
        <w:rPr>
          <w:rFonts w:asciiTheme="minorHAnsi" w:hAnsiTheme="minorHAnsi"/>
          <w:sz w:val="22"/>
        </w:rPr>
        <w:t xml:space="preserve"> </w:t>
      </w:r>
      <w:r w:rsidR="002770D3" w:rsidRPr="002D404D">
        <w:rPr>
          <w:rFonts w:asciiTheme="minorHAnsi" w:hAnsiTheme="minorHAnsi"/>
          <w:sz w:val="22"/>
        </w:rPr>
        <w:t>m</w:t>
      </w:r>
      <w:r w:rsidRPr="002D404D">
        <w:rPr>
          <w:rFonts w:asciiTheme="minorHAnsi" w:hAnsiTheme="minorHAnsi"/>
          <w:sz w:val="22"/>
        </w:rPr>
        <w:t>u</w:t>
      </w:r>
      <w:r w:rsidR="002770D3" w:rsidRPr="002D404D">
        <w:rPr>
          <w:rFonts w:asciiTheme="minorHAnsi" w:hAnsiTheme="minorHAnsi"/>
          <w:sz w:val="22"/>
        </w:rPr>
        <w:t xml:space="preserve">st be valid through last day of </w:t>
      </w:r>
      <w:r w:rsidRPr="002D404D">
        <w:rPr>
          <w:rFonts w:asciiTheme="minorHAnsi" w:hAnsiTheme="minorHAnsi"/>
          <w:sz w:val="22"/>
        </w:rPr>
        <w:t xml:space="preserve">the field experience/student teaching semester. </w:t>
      </w:r>
      <w:r w:rsidR="00B828D9" w:rsidRPr="002D404D">
        <w:rPr>
          <w:rFonts w:asciiTheme="minorHAnsi" w:hAnsiTheme="minorHAnsi"/>
          <w:sz w:val="22"/>
        </w:rPr>
        <w:t xml:space="preserve">Online registration </w:t>
      </w:r>
      <w:r w:rsidRPr="002D404D">
        <w:rPr>
          <w:rFonts w:asciiTheme="minorHAnsi" w:hAnsiTheme="minorHAnsi"/>
          <w:sz w:val="22"/>
        </w:rPr>
        <w:t xml:space="preserve">available at </w:t>
      </w:r>
      <w:hyperlink r:id="rId12" w:history="1">
        <w:r w:rsidR="00F32C43" w:rsidRPr="002D404D">
          <w:rPr>
            <w:rStyle w:val="Hyperlink"/>
            <w:rFonts w:asciiTheme="minorHAnsi" w:hAnsiTheme="minorHAnsi"/>
            <w:sz w:val="22"/>
          </w:rPr>
          <w:t>https://www.compass.state.pa.us/cwis/public/home</w:t>
        </w:r>
      </w:hyperlink>
      <w:r w:rsidR="000654E7" w:rsidRPr="002D404D">
        <w:rPr>
          <w:rFonts w:asciiTheme="minorHAnsi" w:hAnsiTheme="minorHAnsi"/>
          <w:color w:val="0000FF"/>
          <w:sz w:val="22"/>
        </w:rPr>
        <w:t>.</w:t>
      </w:r>
      <w:r w:rsidR="00B828D9" w:rsidRPr="002D404D">
        <w:rPr>
          <w:rFonts w:asciiTheme="minorHAnsi" w:hAnsiTheme="minorHAnsi"/>
          <w:sz w:val="22"/>
        </w:rPr>
        <w:t xml:space="preserve">  </w:t>
      </w:r>
    </w:p>
    <w:p w14:paraId="3788978C" w14:textId="77777777" w:rsidR="000654E7" w:rsidRPr="002D404D" w:rsidRDefault="000654E7" w:rsidP="00592698">
      <w:pPr>
        <w:pStyle w:val="ListParagraph"/>
        <w:numPr>
          <w:ilvl w:val="0"/>
          <w:numId w:val="3"/>
        </w:numPr>
        <w:ind w:left="1350"/>
        <w:rPr>
          <w:rFonts w:asciiTheme="minorHAnsi" w:hAnsiTheme="minorHAnsi"/>
          <w:sz w:val="22"/>
        </w:rPr>
      </w:pPr>
      <w:r w:rsidRPr="002D404D">
        <w:rPr>
          <w:rFonts w:asciiTheme="minorHAnsi" w:hAnsiTheme="minorHAnsi"/>
          <w:sz w:val="22"/>
        </w:rPr>
        <w:t>Create Individual Account</w:t>
      </w:r>
    </w:p>
    <w:p w14:paraId="0E2AAB48" w14:textId="03B75222" w:rsidR="00852406" w:rsidRPr="002D404D" w:rsidRDefault="00B828D9" w:rsidP="00592698">
      <w:pPr>
        <w:pStyle w:val="ListParagraph"/>
        <w:numPr>
          <w:ilvl w:val="0"/>
          <w:numId w:val="3"/>
        </w:numPr>
        <w:ind w:left="1350"/>
        <w:rPr>
          <w:rFonts w:asciiTheme="minorHAnsi" w:hAnsiTheme="minorHAnsi"/>
          <w:sz w:val="22"/>
        </w:rPr>
      </w:pPr>
      <w:r w:rsidRPr="002D404D">
        <w:rPr>
          <w:rFonts w:asciiTheme="minorHAnsi" w:hAnsiTheme="minorHAnsi"/>
          <w:sz w:val="22"/>
        </w:rPr>
        <w:t>You will register as a</w:t>
      </w:r>
      <w:r w:rsidR="00594BFA" w:rsidRPr="002D404D">
        <w:rPr>
          <w:rFonts w:asciiTheme="minorHAnsi" w:hAnsiTheme="minorHAnsi"/>
          <w:b/>
          <w:sz w:val="22"/>
        </w:rPr>
        <w:t xml:space="preserve"> </w:t>
      </w:r>
      <w:r w:rsidR="00594BFA" w:rsidRPr="002D404D">
        <w:rPr>
          <w:rFonts w:asciiTheme="minorHAnsi" w:hAnsiTheme="minorHAnsi"/>
          <w:b/>
          <w:color w:val="FF0000"/>
          <w:sz w:val="22"/>
        </w:rPr>
        <w:t>School Employee Governed by Public School Code</w:t>
      </w:r>
      <w:r w:rsidRPr="002D404D">
        <w:rPr>
          <w:rFonts w:asciiTheme="minorHAnsi" w:hAnsiTheme="minorHAnsi"/>
          <w:sz w:val="22"/>
        </w:rPr>
        <w:t>.</w:t>
      </w:r>
      <w:r w:rsidR="00852406" w:rsidRPr="002D404D">
        <w:rPr>
          <w:rFonts w:asciiTheme="minorHAnsi" w:hAnsiTheme="minorHAnsi"/>
          <w:sz w:val="22"/>
        </w:rPr>
        <w:t xml:space="preserve"> </w:t>
      </w:r>
    </w:p>
    <w:p w14:paraId="2AD6868B" w14:textId="02F45213" w:rsidR="00001CA5" w:rsidRPr="002D404D" w:rsidRDefault="00001CA5" w:rsidP="00001CA5">
      <w:pPr>
        <w:pStyle w:val="ListParagraph"/>
        <w:ind w:left="1350"/>
        <w:rPr>
          <w:rFonts w:asciiTheme="minorHAnsi" w:hAnsiTheme="minorHAnsi"/>
          <w:sz w:val="22"/>
        </w:rPr>
      </w:pPr>
    </w:p>
    <w:p w14:paraId="77ECDBC3" w14:textId="1F04BADE" w:rsidR="00001CA5" w:rsidRPr="002D404D" w:rsidRDefault="00001CA5" w:rsidP="002D404D">
      <w:pPr>
        <w:ind w:right="90" w:firstLine="360"/>
        <w:rPr>
          <w:rFonts w:asciiTheme="minorHAnsi" w:hAnsiTheme="minorHAnsi"/>
          <w:sz w:val="22"/>
        </w:rPr>
      </w:pPr>
      <w:r w:rsidRPr="002D404D">
        <w:rPr>
          <w:rFonts w:asciiTheme="minorHAnsi" w:hAnsiTheme="minorHAnsi"/>
          <w:color w:val="FF0000"/>
          <w:sz w:val="22"/>
        </w:rPr>
        <w:t>Note:</w:t>
      </w:r>
      <w:r w:rsidRPr="002D404D">
        <w:rPr>
          <w:rFonts w:asciiTheme="minorHAnsi" w:hAnsiTheme="minorHAnsi"/>
          <w:sz w:val="22"/>
        </w:rPr>
        <w:t xml:space="preserve"> Volunteer versions of the Act 151 Child Abuse </w:t>
      </w:r>
      <w:r w:rsidR="003E5548" w:rsidRPr="002D404D">
        <w:rPr>
          <w:rFonts w:asciiTheme="minorHAnsi" w:hAnsiTheme="minorHAnsi"/>
          <w:sz w:val="22"/>
        </w:rPr>
        <w:t>Clearance</w:t>
      </w:r>
      <w:r w:rsidRPr="002D404D">
        <w:rPr>
          <w:rFonts w:asciiTheme="minorHAnsi" w:hAnsiTheme="minorHAnsi"/>
          <w:sz w:val="22"/>
        </w:rPr>
        <w:t xml:space="preserve"> are </w:t>
      </w:r>
      <w:r w:rsidRPr="00717E87">
        <w:rPr>
          <w:rFonts w:asciiTheme="minorHAnsi" w:hAnsiTheme="minorHAnsi"/>
          <w:b/>
          <w:bCs/>
          <w:color w:val="FF0000"/>
          <w:sz w:val="22"/>
        </w:rPr>
        <w:t>NOT</w:t>
      </w:r>
      <w:r w:rsidRPr="002D404D">
        <w:rPr>
          <w:rFonts w:asciiTheme="minorHAnsi" w:hAnsiTheme="minorHAnsi"/>
          <w:color w:val="FF0000"/>
          <w:sz w:val="22"/>
        </w:rPr>
        <w:t xml:space="preserve"> </w:t>
      </w:r>
      <w:r w:rsidRPr="002D404D">
        <w:rPr>
          <w:rFonts w:asciiTheme="minorHAnsi" w:hAnsiTheme="minorHAnsi"/>
          <w:sz w:val="22"/>
        </w:rPr>
        <w:t>accepted.</w:t>
      </w:r>
    </w:p>
    <w:p w14:paraId="15F99F55" w14:textId="77777777" w:rsidR="007A505A" w:rsidRPr="002D404D" w:rsidRDefault="007A505A" w:rsidP="007A505A">
      <w:pPr>
        <w:pStyle w:val="ListParagraph"/>
        <w:ind w:left="1350"/>
        <w:rPr>
          <w:rFonts w:asciiTheme="minorHAnsi" w:hAnsiTheme="minorHAnsi"/>
          <w:sz w:val="22"/>
        </w:rPr>
      </w:pPr>
    </w:p>
    <w:p w14:paraId="35548F85" w14:textId="50D4054B" w:rsidR="00B276DE" w:rsidRPr="002D404D" w:rsidRDefault="00852406" w:rsidP="00FB1FD0">
      <w:pPr>
        <w:pStyle w:val="ListParagraph"/>
        <w:numPr>
          <w:ilvl w:val="0"/>
          <w:numId w:val="11"/>
        </w:numPr>
        <w:rPr>
          <w:rFonts w:asciiTheme="minorHAnsi" w:hAnsiTheme="minorHAnsi"/>
          <w:b/>
          <w:color w:val="FF0000"/>
          <w:sz w:val="22"/>
        </w:rPr>
      </w:pPr>
      <w:r w:rsidRPr="002D404D">
        <w:rPr>
          <w:rFonts w:asciiTheme="minorHAnsi" w:hAnsiTheme="minorHAnsi"/>
          <w:b/>
          <w:sz w:val="22"/>
        </w:rPr>
        <w:t>Act 114 FBI Clearance</w:t>
      </w:r>
      <w:r w:rsidRPr="002D404D">
        <w:rPr>
          <w:rFonts w:asciiTheme="minorHAnsi" w:hAnsiTheme="minorHAnsi"/>
          <w:sz w:val="22"/>
        </w:rPr>
        <w:t xml:space="preserve"> – Act 114 </w:t>
      </w:r>
      <w:r w:rsidR="00866090" w:rsidRPr="002D404D">
        <w:rPr>
          <w:rFonts w:asciiTheme="minorHAnsi" w:hAnsiTheme="minorHAnsi"/>
          <w:sz w:val="22"/>
        </w:rPr>
        <w:t xml:space="preserve">must be valid through last day of the field experience/student teaching </w:t>
      </w:r>
      <w:r w:rsidR="006A50D6" w:rsidRPr="002D404D">
        <w:rPr>
          <w:rFonts w:asciiTheme="minorHAnsi" w:hAnsiTheme="minorHAnsi"/>
          <w:sz w:val="22"/>
        </w:rPr>
        <w:t xml:space="preserve">Spring </w:t>
      </w:r>
      <w:r w:rsidR="00866090" w:rsidRPr="002D404D">
        <w:rPr>
          <w:rFonts w:asciiTheme="minorHAnsi" w:hAnsiTheme="minorHAnsi"/>
          <w:sz w:val="22"/>
        </w:rPr>
        <w:t>semester</w:t>
      </w:r>
      <w:r w:rsidR="00866090" w:rsidRPr="002D404D">
        <w:rPr>
          <w:rFonts w:asciiTheme="minorHAnsi" w:hAnsiTheme="minorHAnsi"/>
          <w:color w:val="FF0000"/>
          <w:sz w:val="22"/>
        </w:rPr>
        <w:t xml:space="preserve">. </w:t>
      </w:r>
      <w:r w:rsidR="00607C3C" w:rsidRPr="002D404D">
        <w:rPr>
          <w:rFonts w:asciiTheme="minorHAnsi" w:hAnsiTheme="minorHAnsi"/>
          <w:sz w:val="22"/>
        </w:rPr>
        <w:t>You will still need to register online and go to a fingerprint site</w:t>
      </w:r>
      <w:r w:rsidR="009C43AE">
        <w:rPr>
          <w:rFonts w:asciiTheme="minorHAnsi" w:hAnsiTheme="minorHAnsi"/>
          <w:sz w:val="22"/>
        </w:rPr>
        <w:t xml:space="preserve"> in </w:t>
      </w:r>
      <w:r w:rsidR="009C43AE" w:rsidRPr="00791E7B">
        <w:rPr>
          <w:rFonts w:asciiTheme="minorHAnsi" w:hAnsiTheme="minorHAnsi"/>
          <w:b/>
          <w:sz w:val="22"/>
        </w:rPr>
        <w:t>P</w:t>
      </w:r>
      <w:r w:rsidR="00637133" w:rsidRPr="00791E7B">
        <w:rPr>
          <w:rFonts w:asciiTheme="minorHAnsi" w:hAnsiTheme="minorHAnsi"/>
          <w:b/>
          <w:sz w:val="22"/>
        </w:rPr>
        <w:t>ennsylvania</w:t>
      </w:r>
      <w:r w:rsidR="00607C3C" w:rsidRPr="002D404D">
        <w:rPr>
          <w:rFonts w:asciiTheme="minorHAnsi" w:hAnsiTheme="minorHAnsi"/>
          <w:sz w:val="22"/>
        </w:rPr>
        <w:t xml:space="preserve">. </w:t>
      </w:r>
      <w:hyperlink r:id="rId13" w:history="1">
        <w:r w:rsidR="00F32C43" w:rsidRPr="002D404D">
          <w:rPr>
            <w:rStyle w:val="Hyperlink"/>
            <w:rFonts w:ascii="Calibri" w:hAnsi="Calibri"/>
            <w:sz w:val="22"/>
          </w:rPr>
          <w:t>https://uenroll.identogo.com</w:t>
        </w:r>
      </w:hyperlink>
      <w:r w:rsidR="00866090" w:rsidRPr="002D404D">
        <w:rPr>
          <w:rStyle w:val="Hyperlink"/>
          <w:rFonts w:ascii="Calibri" w:hAnsi="Calibri"/>
          <w:sz w:val="22"/>
        </w:rPr>
        <w:t>.</w:t>
      </w:r>
      <w:r w:rsidR="00E75ABC" w:rsidRPr="002D404D">
        <w:rPr>
          <w:rFonts w:asciiTheme="minorHAnsi" w:hAnsiTheme="minorHAnsi"/>
          <w:b/>
          <w:sz w:val="22"/>
        </w:rPr>
        <w:t xml:space="preserve"> </w:t>
      </w:r>
      <w:r w:rsidR="006C029F" w:rsidRPr="002D404D">
        <w:rPr>
          <w:rFonts w:asciiTheme="minorHAnsi" w:hAnsiTheme="minorHAnsi"/>
          <w:b/>
          <w:sz w:val="22"/>
        </w:rPr>
        <w:t xml:space="preserve"> </w:t>
      </w:r>
      <w:r w:rsidR="00607C3C" w:rsidRPr="002D404D">
        <w:rPr>
          <w:rFonts w:asciiTheme="minorHAnsi" w:hAnsiTheme="minorHAnsi"/>
          <w:sz w:val="22"/>
        </w:rPr>
        <w:t>Service Code for education s</w:t>
      </w:r>
      <w:r w:rsidR="00E75ABC" w:rsidRPr="002D404D">
        <w:rPr>
          <w:rFonts w:asciiTheme="minorHAnsi" w:hAnsiTheme="minorHAnsi"/>
          <w:sz w:val="22"/>
        </w:rPr>
        <w:t xml:space="preserve">tudents: </w:t>
      </w:r>
      <w:r w:rsidR="00E75ABC" w:rsidRPr="002D404D">
        <w:rPr>
          <w:rFonts w:asciiTheme="minorHAnsi" w:hAnsiTheme="minorHAnsi"/>
          <w:b/>
          <w:sz w:val="22"/>
        </w:rPr>
        <w:t>1KG6RT</w:t>
      </w:r>
    </w:p>
    <w:p w14:paraId="133A755F" w14:textId="77777777" w:rsidR="00B276DE" w:rsidRPr="002D404D" w:rsidRDefault="00B276DE" w:rsidP="00B276DE">
      <w:pPr>
        <w:pStyle w:val="ListParagraph"/>
        <w:ind w:left="360"/>
        <w:rPr>
          <w:rFonts w:asciiTheme="minorHAnsi" w:hAnsiTheme="minorHAnsi"/>
          <w:b/>
          <w:color w:val="FF0000"/>
          <w:sz w:val="22"/>
        </w:rPr>
      </w:pPr>
    </w:p>
    <w:p w14:paraId="24623FDF" w14:textId="14E86AD2" w:rsidR="009A2852" w:rsidRPr="002D404D" w:rsidRDefault="00B276DE" w:rsidP="00B276DE">
      <w:pPr>
        <w:pStyle w:val="ListParagraph"/>
        <w:ind w:left="360"/>
        <w:rPr>
          <w:rFonts w:asciiTheme="minorHAnsi" w:hAnsiTheme="minorHAnsi"/>
          <w:b/>
          <w:color w:val="FF0000"/>
          <w:sz w:val="22"/>
        </w:rPr>
      </w:pPr>
      <w:r w:rsidRPr="002D404D">
        <w:rPr>
          <w:rFonts w:asciiTheme="minorHAnsi" w:hAnsiTheme="minorHAnsi"/>
          <w:b/>
          <w:color w:val="FF0000"/>
          <w:sz w:val="22"/>
        </w:rPr>
        <w:t xml:space="preserve">Note: </w:t>
      </w:r>
      <w:r w:rsidR="00717E87">
        <w:rPr>
          <w:rFonts w:asciiTheme="minorHAnsi" w:hAnsiTheme="minorHAnsi"/>
          <w:b/>
          <w:color w:val="FF0000"/>
          <w:sz w:val="22"/>
        </w:rPr>
        <w:t>You MUST</w:t>
      </w:r>
      <w:r w:rsidR="009926C3" w:rsidRPr="002D404D">
        <w:rPr>
          <w:rFonts w:asciiTheme="minorHAnsi" w:hAnsiTheme="minorHAnsi"/>
          <w:b/>
          <w:color w:val="FF0000"/>
          <w:sz w:val="22"/>
        </w:rPr>
        <w:t xml:space="preserve"> use the</w:t>
      </w:r>
      <w:r w:rsidR="00866090" w:rsidRPr="002D404D">
        <w:rPr>
          <w:rFonts w:asciiTheme="minorHAnsi" w:hAnsiTheme="minorHAnsi"/>
          <w:b/>
          <w:color w:val="FF0000"/>
          <w:sz w:val="22"/>
        </w:rPr>
        <w:t xml:space="preserve"> Service Code for</w:t>
      </w:r>
      <w:r w:rsidR="009926C3" w:rsidRPr="002D404D">
        <w:rPr>
          <w:rFonts w:asciiTheme="minorHAnsi" w:hAnsiTheme="minorHAnsi"/>
          <w:b/>
          <w:color w:val="FF0000"/>
          <w:sz w:val="22"/>
        </w:rPr>
        <w:t xml:space="preserve"> </w:t>
      </w:r>
      <w:r w:rsidR="00F76C28" w:rsidRPr="002D404D">
        <w:rPr>
          <w:rFonts w:asciiTheme="minorHAnsi" w:hAnsiTheme="minorHAnsi"/>
          <w:b/>
          <w:color w:val="FF0000"/>
          <w:sz w:val="22"/>
        </w:rPr>
        <w:t>E</w:t>
      </w:r>
      <w:r w:rsidR="009926C3" w:rsidRPr="002D404D">
        <w:rPr>
          <w:rFonts w:asciiTheme="minorHAnsi" w:hAnsiTheme="minorHAnsi"/>
          <w:b/>
          <w:color w:val="FF0000"/>
          <w:sz w:val="22"/>
        </w:rPr>
        <w:t>ducation</w:t>
      </w:r>
      <w:r w:rsidRPr="002D404D">
        <w:rPr>
          <w:rFonts w:asciiTheme="minorHAnsi" w:hAnsiTheme="minorHAnsi"/>
          <w:b/>
          <w:color w:val="FF0000"/>
          <w:sz w:val="22"/>
        </w:rPr>
        <w:t xml:space="preserve"> for all </w:t>
      </w:r>
      <w:r w:rsidR="00717E87">
        <w:rPr>
          <w:rFonts w:asciiTheme="minorHAnsi" w:hAnsiTheme="minorHAnsi"/>
          <w:b/>
          <w:color w:val="FF0000"/>
          <w:sz w:val="22"/>
        </w:rPr>
        <w:t>education</w:t>
      </w:r>
      <w:r w:rsidRPr="002D404D">
        <w:rPr>
          <w:rFonts w:asciiTheme="minorHAnsi" w:hAnsiTheme="minorHAnsi"/>
          <w:b/>
          <w:color w:val="FF0000"/>
          <w:sz w:val="22"/>
        </w:rPr>
        <w:t xml:space="preserve"> classes</w:t>
      </w:r>
      <w:r w:rsidR="00866090" w:rsidRPr="002D404D">
        <w:rPr>
          <w:rFonts w:asciiTheme="minorHAnsi" w:hAnsiTheme="minorHAnsi"/>
          <w:b/>
          <w:color w:val="FF0000"/>
          <w:sz w:val="22"/>
        </w:rPr>
        <w:t>. The</w:t>
      </w:r>
      <w:r w:rsidR="009926C3" w:rsidRPr="002D404D">
        <w:rPr>
          <w:rFonts w:asciiTheme="minorHAnsi" w:hAnsiTheme="minorHAnsi"/>
          <w:b/>
          <w:color w:val="FF0000"/>
          <w:sz w:val="22"/>
        </w:rPr>
        <w:t xml:space="preserve"> </w:t>
      </w:r>
      <w:r w:rsidR="00866090" w:rsidRPr="002D404D">
        <w:rPr>
          <w:rFonts w:asciiTheme="minorHAnsi" w:hAnsiTheme="minorHAnsi"/>
          <w:b/>
          <w:color w:val="FF0000"/>
          <w:sz w:val="22"/>
        </w:rPr>
        <w:t>Department of Human Service</w:t>
      </w:r>
      <w:r w:rsidR="009926C3" w:rsidRPr="002D404D">
        <w:rPr>
          <w:rFonts w:asciiTheme="minorHAnsi" w:hAnsiTheme="minorHAnsi"/>
          <w:b/>
          <w:color w:val="FF0000"/>
          <w:sz w:val="22"/>
        </w:rPr>
        <w:t xml:space="preserve"> code</w:t>
      </w:r>
      <w:r w:rsidR="00866090" w:rsidRPr="002D404D">
        <w:rPr>
          <w:rFonts w:asciiTheme="minorHAnsi" w:hAnsiTheme="minorHAnsi"/>
          <w:b/>
          <w:color w:val="FF0000"/>
          <w:sz w:val="22"/>
        </w:rPr>
        <w:t xml:space="preserve"> will</w:t>
      </w:r>
      <w:r w:rsidR="009926C3" w:rsidRPr="002D404D">
        <w:rPr>
          <w:rFonts w:asciiTheme="minorHAnsi" w:hAnsiTheme="minorHAnsi"/>
          <w:b/>
          <w:color w:val="FF0000"/>
          <w:sz w:val="22"/>
        </w:rPr>
        <w:t xml:space="preserve"> not</w:t>
      </w:r>
      <w:r w:rsidR="00866090" w:rsidRPr="002D404D">
        <w:rPr>
          <w:rFonts w:asciiTheme="minorHAnsi" w:hAnsiTheme="minorHAnsi"/>
          <w:b/>
          <w:color w:val="FF0000"/>
          <w:sz w:val="22"/>
        </w:rPr>
        <w:t xml:space="preserve"> be</w:t>
      </w:r>
      <w:r w:rsidR="009926C3" w:rsidRPr="002D404D">
        <w:rPr>
          <w:rFonts w:asciiTheme="minorHAnsi" w:hAnsiTheme="minorHAnsi"/>
          <w:b/>
          <w:color w:val="FF0000"/>
          <w:sz w:val="22"/>
        </w:rPr>
        <w:t xml:space="preserve"> accepted.</w:t>
      </w:r>
      <w:r w:rsidR="00637133">
        <w:rPr>
          <w:rFonts w:asciiTheme="minorHAnsi" w:hAnsiTheme="minorHAnsi"/>
          <w:b/>
          <w:color w:val="FF0000"/>
          <w:sz w:val="22"/>
        </w:rPr>
        <w:t xml:space="preserve"> </w:t>
      </w:r>
      <w:r w:rsidR="006B28ED">
        <w:rPr>
          <w:rFonts w:asciiTheme="minorHAnsi" w:hAnsiTheme="minorHAnsi"/>
          <w:b/>
          <w:color w:val="FF0000"/>
          <w:sz w:val="22"/>
        </w:rPr>
        <w:t>You will register as Employer</w:t>
      </w:r>
    </w:p>
    <w:p w14:paraId="68429859" w14:textId="5DDB8C6F" w:rsidR="00001CA5" w:rsidRPr="002D404D" w:rsidRDefault="00001CA5" w:rsidP="00001CA5">
      <w:pPr>
        <w:pStyle w:val="ListParagraph"/>
        <w:ind w:left="360"/>
        <w:rPr>
          <w:rFonts w:asciiTheme="minorHAnsi" w:hAnsiTheme="minorHAnsi"/>
          <w:b/>
          <w:sz w:val="22"/>
        </w:rPr>
      </w:pPr>
    </w:p>
    <w:p w14:paraId="4AA77310" w14:textId="16C197B9" w:rsidR="00001CA5" w:rsidRPr="002D404D" w:rsidRDefault="00001CA5" w:rsidP="00717E87">
      <w:pPr>
        <w:pStyle w:val="ListParagraph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360"/>
        <w:rPr>
          <w:rFonts w:asciiTheme="minorHAnsi" w:hAnsiTheme="minorHAnsi"/>
          <w:b/>
          <w:color w:val="FF0000"/>
          <w:sz w:val="22"/>
        </w:rPr>
      </w:pPr>
      <w:r w:rsidRPr="002D404D">
        <w:rPr>
          <w:rFonts w:asciiTheme="minorHAnsi" w:hAnsiTheme="minorHAnsi"/>
          <w:b/>
          <w:color w:val="FF0000"/>
          <w:sz w:val="22"/>
        </w:rPr>
        <w:t>Note: If you are enrolled in ECH</w:t>
      </w:r>
      <w:r w:rsidR="009C43AE">
        <w:rPr>
          <w:rFonts w:asciiTheme="minorHAnsi" w:hAnsiTheme="minorHAnsi"/>
          <w:b/>
          <w:color w:val="FF0000"/>
          <w:sz w:val="22"/>
        </w:rPr>
        <w:t xml:space="preserve"> 415</w:t>
      </w:r>
      <w:r w:rsidRPr="002D404D">
        <w:rPr>
          <w:rFonts w:asciiTheme="minorHAnsi" w:hAnsiTheme="minorHAnsi"/>
          <w:b/>
          <w:color w:val="FF0000"/>
          <w:sz w:val="22"/>
        </w:rPr>
        <w:t xml:space="preserve"> or ECS 415 you will need two Act </w:t>
      </w:r>
      <w:r w:rsidR="003E5548" w:rsidRPr="002D404D">
        <w:rPr>
          <w:rFonts w:asciiTheme="minorHAnsi" w:hAnsiTheme="minorHAnsi"/>
          <w:b/>
          <w:color w:val="FF0000"/>
          <w:sz w:val="22"/>
        </w:rPr>
        <w:t>114 FBI</w:t>
      </w:r>
      <w:r w:rsidRPr="002D404D">
        <w:rPr>
          <w:rFonts w:asciiTheme="minorHAnsi" w:hAnsiTheme="minorHAnsi"/>
          <w:b/>
          <w:color w:val="FF0000"/>
          <w:sz w:val="22"/>
        </w:rPr>
        <w:t xml:space="preserve"> Clearances. </w:t>
      </w:r>
      <w:r w:rsidR="003E5548" w:rsidRPr="002D404D">
        <w:rPr>
          <w:rFonts w:asciiTheme="minorHAnsi" w:hAnsiTheme="minorHAnsi"/>
          <w:b/>
          <w:color w:val="FF0000"/>
          <w:sz w:val="22"/>
        </w:rPr>
        <w:t xml:space="preserve">One with the Education Code and one with the Human Service Code. </w:t>
      </w:r>
      <w:r w:rsidR="00637133">
        <w:rPr>
          <w:rFonts w:asciiTheme="minorHAnsi" w:hAnsiTheme="minorHAnsi"/>
          <w:b/>
          <w:color w:val="FF0000"/>
          <w:sz w:val="22"/>
        </w:rPr>
        <w:t>Human Service Code: 1 K G 6 Z J</w:t>
      </w:r>
      <w:r w:rsidR="00791E7B">
        <w:rPr>
          <w:rFonts w:asciiTheme="minorHAnsi" w:hAnsiTheme="minorHAnsi"/>
          <w:b/>
          <w:color w:val="FF0000"/>
          <w:sz w:val="22"/>
        </w:rPr>
        <w:t xml:space="preserve"> </w:t>
      </w:r>
    </w:p>
    <w:p w14:paraId="68390622" w14:textId="77777777" w:rsidR="006C029F" w:rsidRPr="002D404D" w:rsidRDefault="006C029F" w:rsidP="00607C3C">
      <w:pPr>
        <w:pStyle w:val="ListParagraph"/>
        <w:ind w:left="360"/>
        <w:rPr>
          <w:rFonts w:asciiTheme="minorHAnsi" w:hAnsiTheme="minorHAnsi"/>
          <w:b/>
          <w:sz w:val="22"/>
        </w:rPr>
      </w:pPr>
    </w:p>
    <w:p w14:paraId="6EAD2210" w14:textId="77777777" w:rsidR="006C029F" w:rsidRPr="002D404D" w:rsidRDefault="006C029F" w:rsidP="00607C3C">
      <w:pPr>
        <w:pStyle w:val="ListParagraph"/>
        <w:ind w:left="360"/>
        <w:rPr>
          <w:rFonts w:asciiTheme="minorHAnsi" w:hAnsiTheme="minorHAnsi"/>
          <w:b/>
          <w:sz w:val="22"/>
        </w:rPr>
      </w:pPr>
      <w:r w:rsidRPr="002D404D">
        <w:rPr>
          <w:rFonts w:asciiTheme="minorHAnsi" w:hAnsiTheme="minorHAnsi"/>
          <w:b/>
          <w:sz w:val="22"/>
        </w:rPr>
        <w:t xml:space="preserve">***PLEASE NOTE:  </w:t>
      </w:r>
      <w:r w:rsidRPr="002D404D">
        <w:rPr>
          <w:rFonts w:asciiTheme="minorHAnsi" w:hAnsiTheme="minorHAnsi"/>
          <w:sz w:val="22"/>
        </w:rPr>
        <w:t>You will receive an email with a link to view your “unofficial” results.  When you open this link,</w:t>
      </w:r>
      <w:r w:rsidRPr="002D404D">
        <w:rPr>
          <w:rFonts w:asciiTheme="minorHAnsi" w:hAnsiTheme="minorHAnsi"/>
          <w:b/>
          <w:sz w:val="22"/>
        </w:rPr>
        <w:t xml:space="preserve">   </w:t>
      </w:r>
    </w:p>
    <w:p w14:paraId="0300A63E" w14:textId="35E92CC5" w:rsidR="006C029F" w:rsidRPr="002D404D" w:rsidRDefault="006C029F" w:rsidP="00607C3C">
      <w:pPr>
        <w:pStyle w:val="ListParagraph"/>
        <w:ind w:left="360"/>
        <w:rPr>
          <w:rFonts w:asciiTheme="minorHAnsi" w:hAnsiTheme="minorHAnsi"/>
          <w:sz w:val="22"/>
        </w:rPr>
      </w:pPr>
      <w:r w:rsidRPr="002D404D">
        <w:rPr>
          <w:rFonts w:asciiTheme="minorHAnsi" w:hAnsiTheme="minorHAnsi"/>
          <w:b/>
          <w:sz w:val="22"/>
        </w:rPr>
        <w:t xml:space="preserve">       </w:t>
      </w:r>
      <w:r w:rsidRPr="002D404D">
        <w:rPr>
          <w:rFonts w:asciiTheme="minorHAnsi" w:hAnsiTheme="minorHAnsi"/>
          <w:sz w:val="22"/>
        </w:rPr>
        <w:t>PRINT and SAVE/SCREENSHOT the results because you may not be able to access thi</w:t>
      </w:r>
      <w:bookmarkStart w:id="0" w:name="_GoBack"/>
      <w:bookmarkEnd w:id="0"/>
      <w:r w:rsidRPr="002D404D">
        <w:rPr>
          <w:rFonts w:asciiTheme="minorHAnsi" w:hAnsiTheme="minorHAnsi"/>
          <w:sz w:val="22"/>
        </w:rPr>
        <w:t>s page again.</w:t>
      </w:r>
      <w:r w:rsidR="00B276DE" w:rsidRPr="002D404D">
        <w:rPr>
          <w:rFonts w:asciiTheme="minorHAnsi" w:hAnsiTheme="minorHAnsi"/>
          <w:sz w:val="22"/>
        </w:rPr>
        <w:t xml:space="preserve"> If for some </w:t>
      </w:r>
    </w:p>
    <w:p w14:paraId="4D6748BF" w14:textId="609FA44B" w:rsidR="00B276DE" w:rsidRPr="002D404D" w:rsidRDefault="00B276DE" w:rsidP="00B276DE">
      <w:pPr>
        <w:pStyle w:val="ListParagraph"/>
        <w:rPr>
          <w:rFonts w:asciiTheme="minorHAnsi" w:hAnsiTheme="minorHAnsi"/>
          <w:sz w:val="22"/>
        </w:rPr>
      </w:pPr>
      <w:r w:rsidRPr="002D404D">
        <w:rPr>
          <w:rFonts w:asciiTheme="minorHAnsi" w:hAnsiTheme="minorHAnsi"/>
          <w:sz w:val="22"/>
        </w:rPr>
        <w:lastRenderedPageBreak/>
        <w:t>reason you are not able to print your results the OPPEO can view your results when you provide the UEID# located on the receipt.</w:t>
      </w:r>
      <w:r w:rsidR="00F76C28" w:rsidRPr="002D404D">
        <w:rPr>
          <w:rFonts w:asciiTheme="minorHAnsi" w:hAnsiTheme="minorHAnsi"/>
          <w:sz w:val="22"/>
        </w:rPr>
        <w:t xml:space="preserve"> The OPPEO can only view results that have used the Education Code.</w:t>
      </w:r>
    </w:p>
    <w:p w14:paraId="4AF657B0" w14:textId="77777777" w:rsidR="006C029F" w:rsidRPr="002D404D" w:rsidRDefault="006C029F" w:rsidP="00607C3C">
      <w:pPr>
        <w:pStyle w:val="ListParagraph"/>
        <w:ind w:left="360"/>
        <w:rPr>
          <w:rFonts w:asciiTheme="minorHAnsi" w:hAnsiTheme="minorHAnsi"/>
          <w:b/>
          <w:sz w:val="22"/>
        </w:rPr>
      </w:pPr>
    </w:p>
    <w:p w14:paraId="678ED97F" w14:textId="6261CF5D" w:rsidR="00E75ABC" w:rsidRPr="002D404D" w:rsidRDefault="00E75ABC" w:rsidP="00D15883">
      <w:pPr>
        <w:pStyle w:val="NormalWeb"/>
        <w:tabs>
          <w:tab w:val="left" w:pos="360"/>
        </w:tabs>
        <w:spacing w:before="0" w:beforeAutospacing="0" w:after="0" w:afterAutospacing="0"/>
        <w:ind w:left="360" w:hanging="360"/>
        <w:rPr>
          <w:rFonts w:asciiTheme="minorHAnsi" w:hAnsiTheme="minorHAnsi"/>
          <w:sz w:val="22"/>
          <w:szCs w:val="22"/>
        </w:rPr>
      </w:pPr>
      <w:r w:rsidRPr="002D404D">
        <w:rPr>
          <w:rFonts w:asciiTheme="minorHAnsi" w:hAnsiTheme="minorHAnsi"/>
          <w:b/>
          <w:sz w:val="22"/>
          <w:szCs w:val="22"/>
        </w:rPr>
        <w:t xml:space="preserve">5.  </w:t>
      </w:r>
      <w:r w:rsidR="00CA3476" w:rsidRPr="002D404D">
        <w:rPr>
          <w:rFonts w:asciiTheme="minorHAnsi" w:hAnsiTheme="minorHAnsi"/>
          <w:b/>
          <w:sz w:val="22"/>
          <w:szCs w:val="22"/>
        </w:rPr>
        <w:t xml:space="preserve">  </w:t>
      </w:r>
      <w:r w:rsidR="00852406" w:rsidRPr="002D404D">
        <w:rPr>
          <w:rFonts w:asciiTheme="minorHAnsi" w:hAnsiTheme="minorHAnsi"/>
          <w:b/>
          <w:sz w:val="22"/>
          <w:szCs w:val="22"/>
        </w:rPr>
        <w:t>Professional Liability Insurance</w:t>
      </w:r>
      <w:r w:rsidR="00852406" w:rsidRPr="002D404D">
        <w:rPr>
          <w:rFonts w:asciiTheme="minorHAnsi" w:hAnsiTheme="minorHAnsi"/>
          <w:sz w:val="22"/>
          <w:szCs w:val="22"/>
        </w:rPr>
        <w:t xml:space="preserve"> – Must be valid through last day of the field experience/student teaching </w:t>
      </w:r>
      <w:r w:rsidR="006A50D6" w:rsidRPr="002D404D">
        <w:rPr>
          <w:rFonts w:asciiTheme="minorHAnsi" w:hAnsiTheme="minorHAnsi"/>
          <w:sz w:val="22"/>
          <w:szCs w:val="22"/>
        </w:rPr>
        <w:t xml:space="preserve">Spring </w:t>
      </w:r>
      <w:r w:rsidR="00852406" w:rsidRPr="002D404D">
        <w:rPr>
          <w:rFonts w:asciiTheme="minorHAnsi" w:hAnsiTheme="minorHAnsi"/>
          <w:sz w:val="22"/>
          <w:szCs w:val="22"/>
        </w:rPr>
        <w:t xml:space="preserve">semester.  </w:t>
      </w:r>
      <w:r w:rsidRPr="002D404D">
        <w:rPr>
          <w:rFonts w:asciiTheme="minorHAnsi" w:hAnsiTheme="minorHAnsi"/>
          <w:sz w:val="22"/>
          <w:szCs w:val="22"/>
        </w:rPr>
        <w:t xml:space="preserve">    </w:t>
      </w:r>
    </w:p>
    <w:p w14:paraId="69A66411" w14:textId="77777777" w:rsidR="00D15883" w:rsidRDefault="00D15883" w:rsidP="002D404D">
      <w:pPr>
        <w:pStyle w:val="NormalWeb"/>
        <w:spacing w:before="0" w:beforeAutospacing="0" w:after="0" w:afterAutospacing="0"/>
        <w:ind w:left="330"/>
        <w:rPr>
          <w:rFonts w:asciiTheme="minorHAnsi" w:hAnsiTheme="minorHAnsi"/>
          <w:sz w:val="22"/>
          <w:szCs w:val="22"/>
        </w:rPr>
      </w:pPr>
    </w:p>
    <w:p w14:paraId="6E3AD6D1" w14:textId="2F48B0AE" w:rsidR="00852406" w:rsidRPr="002D404D" w:rsidRDefault="00852406" w:rsidP="002D404D">
      <w:pPr>
        <w:pStyle w:val="NormalWeb"/>
        <w:spacing w:before="0" w:beforeAutospacing="0" w:after="0" w:afterAutospacing="0"/>
        <w:ind w:left="330"/>
        <w:rPr>
          <w:rFonts w:asciiTheme="minorHAnsi" w:hAnsiTheme="minorHAnsi"/>
          <w:b/>
          <w:sz w:val="22"/>
          <w:szCs w:val="22"/>
        </w:rPr>
      </w:pPr>
      <w:r w:rsidRPr="002D404D">
        <w:rPr>
          <w:rFonts w:asciiTheme="minorHAnsi" w:hAnsiTheme="minorHAnsi"/>
          <w:sz w:val="22"/>
          <w:szCs w:val="22"/>
        </w:rPr>
        <w:t>Stude</w:t>
      </w:r>
      <w:r w:rsidR="008F3AF2" w:rsidRPr="002D404D">
        <w:rPr>
          <w:rFonts w:asciiTheme="minorHAnsi" w:hAnsiTheme="minorHAnsi"/>
          <w:sz w:val="22"/>
          <w:szCs w:val="22"/>
        </w:rPr>
        <w:t xml:space="preserve">nt membership in PSEA </w:t>
      </w:r>
      <w:r w:rsidR="008F3AF2" w:rsidRPr="002D404D">
        <w:rPr>
          <w:rFonts w:asciiTheme="minorHAnsi" w:hAnsiTheme="minorHAnsi"/>
          <w:b/>
          <w:color w:val="FF0000"/>
          <w:sz w:val="22"/>
          <w:szCs w:val="22"/>
        </w:rPr>
        <w:t>or</w:t>
      </w:r>
      <w:r w:rsidR="008F3AF2" w:rsidRPr="002D404D">
        <w:rPr>
          <w:rFonts w:asciiTheme="minorHAnsi" w:hAnsiTheme="minorHAnsi"/>
          <w:sz w:val="22"/>
          <w:szCs w:val="22"/>
        </w:rPr>
        <w:t xml:space="preserve"> KEYTA </w:t>
      </w:r>
      <w:r w:rsidR="00A722C0" w:rsidRPr="002D404D">
        <w:rPr>
          <w:rFonts w:asciiTheme="minorHAnsi" w:hAnsiTheme="minorHAnsi"/>
          <w:sz w:val="22"/>
          <w:szCs w:val="22"/>
        </w:rPr>
        <w:t xml:space="preserve">provides this insurance. </w:t>
      </w:r>
      <w:r w:rsidRPr="002D404D">
        <w:rPr>
          <w:rFonts w:asciiTheme="minorHAnsi" w:hAnsiTheme="minorHAnsi"/>
          <w:b/>
          <w:sz w:val="22"/>
          <w:szCs w:val="22"/>
          <w:u w:val="single"/>
        </w:rPr>
        <w:t>Insurance is mandatory</w:t>
      </w:r>
      <w:r w:rsidR="002D404D" w:rsidRPr="002D404D">
        <w:rPr>
          <w:rFonts w:asciiTheme="minorHAnsi" w:hAnsiTheme="minorHAnsi"/>
          <w:b/>
          <w:sz w:val="22"/>
          <w:szCs w:val="22"/>
          <w:u w:val="single"/>
        </w:rPr>
        <w:t xml:space="preserve"> for all students</w:t>
      </w:r>
      <w:r w:rsidRPr="002D404D">
        <w:rPr>
          <w:rFonts w:asciiTheme="minorHAnsi" w:hAnsiTheme="minorHAnsi"/>
          <w:b/>
          <w:sz w:val="22"/>
          <w:szCs w:val="22"/>
        </w:rPr>
        <w:t>.</w:t>
      </w:r>
      <w:r w:rsidR="009A56C4" w:rsidRPr="002D404D">
        <w:rPr>
          <w:rFonts w:asciiTheme="minorHAnsi" w:hAnsiTheme="minorHAnsi"/>
          <w:b/>
          <w:sz w:val="22"/>
          <w:szCs w:val="22"/>
        </w:rPr>
        <w:t xml:space="preserve">  </w:t>
      </w:r>
      <w:r w:rsidR="00D15883" w:rsidRPr="00D15883">
        <w:rPr>
          <w:rFonts w:asciiTheme="minorHAnsi" w:hAnsiTheme="minorHAnsi"/>
          <w:b/>
          <w:color w:val="FF0000"/>
          <w:sz w:val="22"/>
          <w:szCs w:val="22"/>
        </w:rPr>
        <w:t>You o</w:t>
      </w:r>
      <w:r w:rsidR="009A56C4" w:rsidRPr="002D404D">
        <w:rPr>
          <w:rFonts w:asciiTheme="minorHAnsi" w:hAnsiTheme="minorHAnsi"/>
          <w:b/>
          <w:color w:val="FF0000"/>
          <w:sz w:val="22"/>
          <w:szCs w:val="22"/>
        </w:rPr>
        <w:t>nly need to pick one insurance</w:t>
      </w:r>
      <w:r w:rsidR="009A56C4" w:rsidRPr="002D404D">
        <w:rPr>
          <w:rFonts w:asciiTheme="minorHAnsi" w:hAnsiTheme="minorHAnsi"/>
          <w:b/>
          <w:sz w:val="22"/>
          <w:szCs w:val="22"/>
        </w:rPr>
        <w:t>.</w:t>
      </w:r>
    </w:p>
    <w:p w14:paraId="62500F87" w14:textId="77777777" w:rsidR="00866090" w:rsidRPr="002D404D" w:rsidRDefault="00866090" w:rsidP="00E75ABC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D404D">
        <w:rPr>
          <w:rFonts w:asciiTheme="minorHAnsi" w:hAnsiTheme="minorHAnsi"/>
          <w:b/>
          <w:sz w:val="22"/>
          <w:szCs w:val="22"/>
        </w:rPr>
        <w:t xml:space="preserve">       *** If you </w:t>
      </w:r>
      <w:proofErr w:type="gramStart"/>
      <w:r w:rsidRPr="002D404D">
        <w:rPr>
          <w:rFonts w:asciiTheme="minorHAnsi" w:hAnsiTheme="minorHAnsi"/>
          <w:b/>
          <w:sz w:val="22"/>
          <w:szCs w:val="22"/>
        </w:rPr>
        <w:t>are able to</w:t>
      </w:r>
      <w:proofErr w:type="gramEnd"/>
      <w:r w:rsidRPr="002D404D">
        <w:rPr>
          <w:rFonts w:asciiTheme="minorHAnsi" w:hAnsiTheme="minorHAnsi"/>
          <w:b/>
          <w:sz w:val="22"/>
          <w:szCs w:val="22"/>
        </w:rPr>
        <w:t xml:space="preserve"> purchase the number of years left in the program it is most cost effective. </w:t>
      </w:r>
    </w:p>
    <w:p w14:paraId="347094C5" w14:textId="77777777" w:rsidR="00A722C0" w:rsidRPr="002D404D" w:rsidRDefault="00A722C0" w:rsidP="001A57AF">
      <w:pPr>
        <w:pStyle w:val="ListParagraph"/>
        <w:numPr>
          <w:ilvl w:val="0"/>
          <w:numId w:val="2"/>
        </w:numPr>
        <w:ind w:left="1350"/>
        <w:rPr>
          <w:rFonts w:asciiTheme="minorHAnsi" w:hAnsiTheme="minorHAnsi"/>
          <w:b/>
          <w:sz w:val="22"/>
        </w:rPr>
      </w:pPr>
      <w:r w:rsidRPr="002D404D">
        <w:rPr>
          <w:rFonts w:asciiTheme="minorHAnsi" w:hAnsiTheme="minorHAnsi"/>
          <w:sz w:val="22"/>
        </w:rPr>
        <w:t>PSEA – Join online at  </w:t>
      </w:r>
      <w:hyperlink r:id="rId14" w:history="1">
        <w:r w:rsidR="008F3AF2" w:rsidRPr="002D404D">
          <w:rPr>
            <w:rStyle w:val="Hyperlink"/>
            <w:rFonts w:asciiTheme="minorHAnsi" w:hAnsiTheme="minorHAnsi"/>
            <w:sz w:val="22"/>
          </w:rPr>
          <w:t>https://www.psea.org/about-psea/how-to-join/student-registration</w:t>
        </w:r>
      </w:hyperlink>
      <w:r w:rsidR="008F3AF2" w:rsidRPr="002D404D">
        <w:rPr>
          <w:sz w:val="22"/>
        </w:rPr>
        <w:t xml:space="preserve"> </w:t>
      </w:r>
    </w:p>
    <w:p w14:paraId="5E082487" w14:textId="5D1944F3" w:rsidR="004F00F0" w:rsidRPr="002D404D" w:rsidRDefault="004F00F0" w:rsidP="001A57AF">
      <w:pPr>
        <w:pStyle w:val="ListParagraph"/>
        <w:numPr>
          <w:ilvl w:val="0"/>
          <w:numId w:val="2"/>
        </w:numPr>
        <w:ind w:left="1350"/>
        <w:rPr>
          <w:rFonts w:asciiTheme="minorHAnsi" w:hAnsiTheme="minorHAnsi"/>
          <w:b/>
          <w:sz w:val="22"/>
        </w:rPr>
      </w:pPr>
      <w:r w:rsidRPr="002D404D">
        <w:rPr>
          <w:rFonts w:asciiTheme="minorHAnsi" w:hAnsiTheme="minorHAnsi"/>
          <w:sz w:val="22"/>
        </w:rPr>
        <w:t>KEYTA – Join online at  </w:t>
      </w:r>
      <w:hyperlink r:id="rId15" w:history="1">
        <w:r w:rsidR="008F3AF2" w:rsidRPr="002D404D">
          <w:rPr>
            <w:rStyle w:val="Hyperlink"/>
            <w:rFonts w:asciiTheme="minorHAnsi" w:hAnsiTheme="minorHAnsi"/>
            <w:sz w:val="22"/>
          </w:rPr>
          <w:t>https://www.keyta.org/membership-application-form/</w:t>
        </w:r>
      </w:hyperlink>
      <w:r w:rsidR="008F3AF2" w:rsidRPr="002D404D">
        <w:rPr>
          <w:sz w:val="22"/>
        </w:rPr>
        <w:t xml:space="preserve"> </w:t>
      </w:r>
    </w:p>
    <w:p w14:paraId="2D771664" w14:textId="77777777" w:rsidR="002D404D" w:rsidRPr="002D404D" w:rsidRDefault="002D404D" w:rsidP="002D404D">
      <w:pPr>
        <w:pStyle w:val="ListParagraph"/>
        <w:ind w:left="1350"/>
        <w:rPr>
          <w:rFonts w:asciiTheme="minorHAnsi" w:hAnsiTheme="minorHAnsi"/>
          <w:b/>
          <w:sz w:val="22"/>
        </w:rPr>
      </w:pPr>
    </w:p>
    <w:p w14:paraId="796E3C83" w14:textId="79D78BC0" w:rsidR="00FF1D6A" w:rsidRPr="002D404D" w:rsidRDefault="002D404D" w:rsidP="00C61093">
      <w:pPr>
        <w:ind w:left="810" w:hanging="450"/>
        <w:rPr>
          <w:rFonts w:asciiTheme="minorHAnsi" w:hAnsiTheme="minorHAnsi"/>
          <w:sz w:val="22"/>
        </w:rPr>
      </w:pPr>
      <w:r w:rsidRPr="002D404D">
        <w:rPr>
          <w:rFonts w:asciiTheme="minorHAnsi" w:hAnsiTheme="minorHAnsi"/>
          <w:color w:val="FF0000"/>
          <w:sz w:val="22"/>
        </w:rPr>
        <w:t>Note:</w:t>
      </w:r>
      <w:r w:rsidRPr="002D404D">
        <w:rPr>
          <w:rFonts w:asciiTheme="minorHAnsi" w:hAnsiTheme="minorHAnsi"/>
          <w:sz w:val="22"/>
        </w:rPr>
        <w:t xml:space="preserve"> </w:t>
      </w:r>
      <w:r w:rsidR="008F0868" w:rsidRPr="002D404D">
        <w:rPr>
          <w:rFonts w:asciiTheme="minorHAnsi" w:hAnsiTheme="minorHAnsi"/>
          <w:sz w:val="22"/>
        </w:rPr>
        <w:t>The only form that is needed is the email showing your date of membership.</w:t>
      </w:r>
    </w:p>
    <w:p w14:paraId="151455E5" w14:textId="77777777" w:rsidR="00024760" w:rsidRPr="002D404D" w:rsidRDefault="00024760" w:rsidP="00852406">
      <w:pPr>
        <w:ind w:left="360" w:hanging="360"/>
        <w:rPr>
          <w:rFonts w:asciiTheme="minorHAnsi" w:hAnsiTheme="minorHAnsi"/>
          <w:b/>
          <w:sz w:val="22"/>
        </w:rPr>
      </w:pPr>
    </w:p>
    <w:p w14:paraId="482FDFAC" w14:textId="2C282491" w:rsidR="0079182A" w:rsidRPr="002D404D" w:rsidRDefault="00852406" w:rsidP="00EB4849">
      <w:pPr>
        <w:pStyle w:val="ListParagraph"/>
        <w:numPr>
          <w:ilvl w:val="0"/>
          <w:numId w:val="14"/>
        </w:numPr>
        <w:rPr>
          <w:rFonts w:asciiTheme="minorHAnsi" w:hAnsiTheme="minorHAnsi"/>
          <w:sz w:val="22"/>
        </w:rPr>
      </w:pPr>
      <w:r w:rsidRPr="002D404D">
        <w:rPr>
          <w:rFonts w:asciiTheme="minorHAnsi" w:hAnsiTheme="minorHAnsi"/>
          <w:b/>
          <w:sz w:val="22"/>
        </w:rPr>
        <w:t xml:space="preserve">Act 24 </w:t>
      </w:r>
      <w:r w:rsidR="008F3AF2" w:rsidRPr="002D404D">
        <w:rPr>
          <w:rFonts w:asciiTheme="minorHAnsi" w:hAnsiTheme="minorHAnsi"/>
          <w:b/>
          <w:sz w:val="22"/>
        </w:rPr>
        <w:t xml:space="preserve">and Act 82 </w:t>
      </w:r>
      <w:r w:rsidRPr="002D404D">
        <w:rPr>
          <w:rFonts w:asciiTheme="minorHAnsi" w:hAnsiTheme="minorHAnsi"/>
          <w:b/>
          <w:sz w:val="22"/>
        </w:rPr>
        <w:t>Arrest/Conviction Report</w:t>
      </w:r>
      <w:r w:rsidR="009A4855" w:rsidRPr="002D404D">
        <w:rPr>
          <w:rFonts w:asciiTheme="minorHAnsi" w:hAnsiTheme="minorHAnsi"/>
          <w:sz w:val="22"/>
        </w:rPr>
        <w:t xml:space="preserve"> – must be signed</w:t>
      </w:r>
      <w:r w:rsidR="00B276DE" w:rsidRPr="002D404D">
        <w:rPr>
          <w:rFonts w:asciiTheme="minorHAnsi" w:hAnsiTheme="minorHAnsi"/>
          <w:sz w:val="22"/>
        </w:rPr>
        <w:t xml:space="preserve"> with written signature and date</w:t>
      </w:r>
      <w:r w:rsidR="009A4855" w:rsidRPr="002D404D">
        <w:rPr>
          <w:rFonts w:asciiTheme="minorHAnsi" w:hAnsiTheme="minorHAnsi"/>
          <w:sz w:val="22"/>
        </w:rPr>
        <w:t xml:space="preserve"> each year. </w:t>
      </w:r>
      <w:r w:rsidR="001A57AF" w:rsidRPr="002D404D">
        <w:rPr>
          <w:rFonts w:asciiTheme="minorHAnsi" w:hAnsiTheme="minorHAnsi"/>
          <w:sz w:val="22"/>
        </w:rPr>
        <w:t xml:space="preserve"> </w:t>
      </w:r>
      <w:r w:rsidRPr="002D404D">
        <w:rPr>
          <w:rFonts w:asciiTheme="minorHAnsi" w:hAnsiTheme="minorHAnsi"/>
          <w:sz w:val="22"/>
        </w:rPr>
        <w:t xml:space="preserve">Form </w:t>
      </w:r>
      <w:r w:rsidR="009A4855" w:rsidRPr="002D404D">
        <w:rPr>
          <w:rFonts w:asciiTheme="minorHAnsi" w:hAnsiTheme="minorHAnsi"/>
          <w:sz w:val="22"/>
        </w:rPr>
        <w:t xml:space="preserve">is </w:t>
      </w:r>
      <w:r w:rsidRPr="002D404D">
        <w:rPr>
          <w:rFonts w:asciiTheme="minorHAnsi" w:hAnsiTheme="minorHAnsi"/>
          <w:sz w:val="22"/>
        </w:rPr>
        <w:t xml:space="preserve">available online </w:t>
      </w:r>
      <w:r w:rsidR="00005DA9" w:rsidRPr="002D404D">
        <w:rPr>
          <w:rFonts w:asciiTheme="minorHAnsi" w:hAnsiTheme="minorHAnsi"/>
          <w:sz w:val="22"/>
        </w:rPr>
        <w:t xml:space="preserve">at </w:t>
      </w:r>
      <w:hyperlink r:id="rId16" w:history="1">
        <w:hyperlink r:id="rId17" w:history="1">
          <w:r w:rsidR="003F1D07" w:rsidRPr="002D404D">
            <w:rPr>
              <w:rStyle w:val="Hyperlink"/>
              <w:rFonts w:asciiTheme="minorHAnsi" w:hAnsiTheme="minorHAnsi"/>
              <w:sz w:val="22"/>
            </w:rPr>
            <w:t>http://www.ship.edu/globalassets/coehs/field_experience/act_24_and_act_82_arrest_and_conviction_report_form.pdf</w:t>
          </w:r>
        </w:hyperlink>
      </w:hyperlink>
      <w:r w:rsidR="0085307D" w:rsidRPr="002D404D">
        <w:rPr>
          <w:rFonts w:asciiTheme="minorHAnsi" w:hAnsiTheme="minorHAnsi"/>
          <w:sz w:val="22"/>
        </w:rPr>
        <w:t xml:space="preserve"> </w:t>
      </w:r>
      <w:r w:rsidR="00E42B28" w:rsidRPr="002D404D">
        <w:rPr>
          <w:rFonts w:asciiTheme="minorHAnsi" w:hAnsiTheme="minorHAnsi"/>
          <w:sz w:val="22"/>
        </w:rPr>
        <w:t xml:space="preserve">or in the </w:t>
      </w:r>
      <w:r w:rsidR="00CA6020" w:rsidRPr="002D404D">
        <w:rPr>
          <w:rFonts w:asciiTheme="minorHAnsi" w:hAnsiTheme="minorHAnsi"/>
          <w:sz w:val="22"/>
        </w:rPr>
        <w:t xml:space="preserve">Office of </w:t>
      </w:r>
      <w:r w:rsidR="00BF0B57" w:rsidRPr="002D404D">
        <w:rPr>
          <w:rFonts w:asciiTheme="minorHAnsi" w:hAnsiTheme="minorHAnsi"/>
          <w:sz w:val="22"/>
        </w:rPr>
        <w:t>Partnerships, Professional Experiences, and Outreach</w:t>
      </w:r>
      <w:r w:rsidR="00E42B28" w:rsidRPr="002D404D">
        <w:rPr>
          <w:rFonts w:asciiTheme="minorHAnsi" w:hAnsiTheme="minorHAnsi"/>
          <w:sz w:val="22"/>
        </w:rPr>
        <w:t xml:space="preserve"> – </w:t>
      </w:r>
      <w:proofErr w:type="spellStart"/>
      <w:r w:rsidR="00E42B28" w:rsidRPr="002D404D">
        <w:rPr>
          <w:rFonts w:asciiTheme="minorHAnsi" w:hAnsiTheme="minorHAnsi"/>
          <w:sz w:val="22"/>
        </w:rPr>
        <w:t>Shippen</w:t>
      </w:r>
      <w:proofErr w:type="spellEnd"/>
      <w:r w:rsidR="00E42B28" w:rsidRPr="002D404D">
        <w:rPr>
          <w:rFonts w:asciiTheme="minorHAnsi" w:hAnsiTheme="minorHAnsi"/>
          <w:sz w:val="22"/>
        </w:rPr>
        <w:t xml:space="preserve"> Hall – Rm 354.</w:t>
      </w:r>
    </w:p>
    <w:p w14:paraId="138E0AE0" w14:textId="2C392822" w:rsidR="00B276DE" w:rsidRPr="002D404D" w:rsidRDefault="00B276DE" w:rsidP="00B276DE">
      <w:pPr>
        <w:pStyle w:val="ListParagraph"/>
        <w:ind w:left="360"/>
        <w:rPr>
          <w:rFonts w:asciiTheme="minorHAnsi" w:hAnsiTheme="minorHAnsi"/>
          <w:b/>
          <w:sz w:val="22"/>
        </w:rPr>
      </w:pPr>
    </w:p>
    <w:p w14:paraId="27C55B3F" w14:textId="6459C578" w:rsidR="00B276DE" w:rsidRDefault="00B276DE" w:rsidP="002D404D">
      <w:pPr>
        <w:ind w:left="450"/>
        <w:rPr>
          <w:rFonts w:ascii="Calibri" w:hAnsi="Calibri" w:cs="Calibri"/>
          <w:color w:val="FF0000"/>
          <w:sz w:val="22"/>
          <w:shd w:val="clear" w:color="auto" w:fill="FFFFFF"/>
        </w:rPr>
      </w:pPr>
      <w:r w:rsidRPr="002D404D">
        <w:rPr>
          <w:rFonts w:asciiTheme="minorHAnsi" w:hAnsiTheme="minorHAnsi"/>
          <w:color w:val="FF0000"/>
          <w:sz w:val="22"/>
        </w:rPr>
        <w:t xml:space="preserve">Note: </w:t>
      </w:r>
      <w:r w:rsidRPr="002D404D">
        <w:rPr>
          <w:rFonts w:ascii="Calibri" w:hAnsi="Calibri" w:cs="Calibri"/>
          <w:color w:val="FF0000"/>
          <w:sz w:val="22"/>
          <w:shd w:val="clear" w:color="auto" w:fill="FFFFFF"/>
        </w:rPr>
        <w:t>Friendly reminder if anything would happen to change the report you must notify us within 72 hours.</w:t>
      </w:r>
    </w:p>
    <w:p w14:paraId="62F98287" w14:textId="77777777" w:rsidR="00D15883" w:rsidRDefault="00D15883" w:rsidP="002D404D">
      <w:pPr>
        <w:ind w:left="450"/>
        <w:rPr>
          <w:rFonts w:ascii="Calibri" w:hAnsi="Calibri" w:cs="Calibri"/>
          <w:color w:val="FF0000"/>
          <w:sz w:val="22"/>
          <w:shd w:val="clear" w:color="auto" w:fill="FFFFFF"/>
        </w:rPr>
      </w:pPr>
    </w:p>
    <w:p w14:paraId="4B91C4A8" w14:textId="32324942" w:rsidR="00115651" w:rsidRDefault="00115651" w:rsidP="002D404D">
      <w:pPr>
        <w:ind w:left="450"/>
        <w:rPr>
          <w:rFonts w:ascii="Calibri" w:hAnsi="Calibri" w:cs="Calibri"/>
          <w:color w:val="FF0000"/>
          <w:sz w:val="22"/>
          <w:shd w:val="clear" w:color="auto" w:fill="FFFFFF"/>
        </w:rPr>
      </w:pPr>
    </w:p>
    <w:p w14:paraId="4E3135DA" w14:textId="2DED3978" w:rsidR="00115651" w:rsidRPr="00115651" w:rsidRDefault="00115651" w:rsidP="002D404D">
      <w:pPr>
        <w:ind w:left="450"/>
        <w:rPr>
          <w:rFonts w:ascii="Calibri" w:hAnsi="Calibri" w:cs="Calibri"/>
          <w:b/>
          <w:sz w:val="28"/>
          <w:szCs w:val="28"/>
          <w:shd w:val="clear" w:color="auto" w:fill="FFFFFF"/>
        </w:rPr>
      </w:pPr>
      <w:r w:rsidRPr="00406F31">
        <w:rPr>
          <w:rFonts w:ascii="Calibri" w:hAnsi="Calibri" w:cs="Calibri"/>
          <w:b/>
          <w:sz w:val="28"/>
          <w:szCs w:val="28"/>
          <w:highlight w:val="yellow"/>
          <w:shd w:val="clear" w:color="auto" w:fill="FFFFFF"/>
        </w:rPr>
        <w:t>Only need the forms</w:t>
      </w:r>
      <w:r w:rsidR="001462B5">
        <w:rPr>
          <w:rFonts w:ascii="Calibri" w:hAnsi="Calibri" w:cs="Calibri"/>
          <w:b/>
          <w:sz w:val="28"/>
          <w:szCs w:val="28"/>
          <w:highlight w:val="yellow"/>
          <w:shd w:val="clear" w:color="auto" w:fill="FFFFFF"/>
        </w:rPr>
        <w:t>/clearances</w:t>
      </w:r>
      <w:r w:rsidRPr="00406F31">
        <w:rPr>
          <w:rFonts w:ascii="Calibri" w:hAnsi="Calibri" w:cs="Calibri"/>
          <w:b/>
          <w:sz w:val="28"/>
          <w:szCs w:val="28"/>
          <w:highlight w:val="yellow"/>
          <w:shd w:val="clear" w:color="auto" w:fill="FFFFFF"/>
        </w:rPr>
        <w:t xml:space="preserve"> below if you are enrolled in ECH</w:t>
      </w:r>
      <w:r w:rsidR="009C43AE">
        <w:rPr>
          <w:rFonts w:ascii="Calibri" w:hAnsi="Calibri" w:cs="Calibri"/>
          <w:b/>
          <w:sz w:val="28"/>
          <w:szCs w:val="28"/>
          <w:highlight w:val="yellow"/>
          <w:shd w:val="clear" w:color="auto" w:fill="FFFFFF"/>
        </w:rPr>
        <w:t xml:space="preserve"> 415</w:t>
      </w:r>
      <w:r w:rsidRPr="00406F31">
        <w:rPr>
          <w:rFonts w:ascii="Calibri" w:hAnsi="Calibri" w:cs="Calibri"/>
          <w:b/>
          <w:sz w:val="28"/>
          <w:szCs w:val="28"/>
          <w:highlight w:val="yellow"/>
          <w:shd w:val="clear" w:color="auto" w:fill="FFFFFF"/>
        </w:rPr>
        <w:t xml:space="preserve"> or ECS 415 course</w:t>
      </w:r>
      <w:r w:rsidR="00406F31">
        <w:rPr>
          <w:rFonts w:ascii="Calibri" w:hAnsi="Calibri" w:cs="Calibri"/>
          <w:b/>
          <w:sz w:val="28"/>
          <w:szCs w:val="28"/>
          <w:highlight w:val="yellow"/>
          <w:shd w:val="clear" w:color="auto" w:fill="FFFFFF"/>
        </w:rPr>
        <w:t>.</w:t>
      </w:r>
    </w:p>
    <w:p w14:paraId="23F71584" w14:textId="051BF234" w:rsidR="00EB4849" w:rsidRPr="002D404D" w:rsidRDefault="00EB4849" w:rsidP="00EB4849">
      <w:pPr>
        <w:rPr>
          <w:rFonts w:asciiTheme="minorHAnsi" w:hAnsiTheme="minorHAnsi"/>
          <w:color w:val="FF0000"/>
          <w:sz w:val="22"/>
        </w:rPr>
      </w:pPr>
    </w:p>
    <w:p w14:paraId="1C2774A8" w14:textId="0C942ED7" w:rsidR="00EB4849" w:rsidRDefault="00EB4849" w:rsidP="00EB4849">
      <w:pPr>
        <w:pStyle w:val="ListParagraph"/>
        <w:numPr>
          <w:ilvl w:val="0"/>
          <w:numId w:val="14"/>
        </w:numPr>
        <w:rPr>
          <w:rFonts w:asciiTheme="minorHAnsi" w:hAnsiTheme="minorHAnsi"/>
          <w:sz w:val="22"/>
        </w:rPr>
      </w:pPr>
      <w:r w:rsidRPr="002D404D">
        <w:rPr>
          <w:rFonts w:asciiTheme="minorHAnsi" w:hAnsiTheme="minorHAnsi"/>
          <w:sz w:val="22"/>
        </w:rPr>
        <w:t xml:space="preserve">Only need this clearance if you are enrolled in </w:t>
      </w:r>
      <w:r w:rsidRPr="002D404D">
        <w:rPr>
          <w:rFonts w:asciiTheme="minorHAnsi" w:hAnsiTheme="minorHAnsi"/>
          <w:color w:val="FF0000"/>
          <w:sz w:val="22"/>
        </w:rPr>
        <w:t>ECH</w:t>
      </w:r>
      <w:r w:rsidR="009C43AE">
        <w:rPr>
          <w:rFonts w:asciiTheme="minorHAnsi" w:hAnsiTheme="minorHAnsi"/>
          <w:color w:val="FF0000"/>
          <w:sz w:val="22"/>
        </w:rPr>
        <w:t xml:space="preserve"> 415</w:t>
      </w:r>
      <w:r w:rsidRPr="002D404D">
        <w:rPr>
          <w:rFonts w:asciiTheme="minorHAnsi" w:hAnsiTheme="minorHAnsi"/>
          <w:color w:val="FF0000"/>
          <w:sz w:val="22"/>
        </w:rPr>
        <w:t xml:space="preserve"> or ECS 415</w:t>
      </w:r>
      <w:r w:rsidRPr="002D404D">
        <w:rPr>
          <w:rFonts w:asciiTheme="minorHAnsi" w:hAnsiTheme="minorHAnsi"/>
          <w:sz w:val="22"/>
        </w:rPr>
        <w:t xml:space="preserve">: National Sex Offender Registry Verification. </w:t>
      </w:r>
      <w:r w:rsidR="00ED6AD2">
        <w:rPr>
          <w:rFonts w:asciiTheme="minorHAnsi" w:hAnsiTheme="minorHAnsi"/>
          <w:sz w:val="22"/>
        </w:rPr>
        <w:t xml:space="preserve">-Click on </w:t>
      </w:r>
      <w:r w:rsidR="0028406A">
        <w:rPr>
          <w:rFonts w:ascii="Times" w:hAnsi="Times" w:cs="Times"/>
          <w:color w:val="365F91"/>
          <w:sz w:val="22"/>
          <w:shd w:val="clear" w:color="auto" w:fill="FFFFFF"/>
        </w:rPr>
        <w:t>I</w:t>
      </w:r>
      <w:r w:rsidR="0028406A">
        <w:rPr>
          <w:rFonts w:ascii="Times" w:hAnsi="Times" w:cs="Times"/>
          <w:sz w:val="22"/>
          <w:shd w:val="clear" w:color="auto" w:fill="FFFFFF"/>
        </w:rPr>
        <w:t>ndividual </w:t>
      </w:r>
      <w:r w:rsidR="0028406A">
        <w:rPr>
          <w:rFonts w:ascii="Times" w:hAnsi="Times" w:cs="Times"/>
          <w:color w:val="000000"/>
          <w:sz w:val="22"/>
          <w:shd w:val="clear" w:color="auto" w:fill="FFFFFF"/>
        </w:rPr>
        <w:t xml:space="preserve">working for a Regulated Child Care Provider. </w:t>
      </w:r>
      <w:r w:rsidRPr="002D404D">
        <w:rPr>
          <w:rFonts w:asciiTheme="minorHAnsi" w:hAnsiTheme="minorHAnsi"/>
          <w:sz w:val="22"/>
        </w:rPr>
        <w:t xml:space="preserve">Form is available online at </w:t>
      </w:r>
      <w:hyperlink r:id="rId18" w:tgtFrame="_blank" w:history="1">
        <w:r w:rsidR="0049030D">
          <w:rPr>
            <w:rStyle w:val="Hyperlink"/>
            <w:rFonts w:ascii="Calibri" w:hAnsi="Calibri" w:cs="Calibri"/>
            <w:shd w:val="clear" w:color="auto" w:fill="FFFFFF"/>
          </w:rPr>
          <w:t>http://www.ship.edu/globalassets/coehs/field_experience/national_sex_offender_registry_clearance.docx</w:t>
        </w:r>
      </w:hyperlink>
      <w:r w:rsidR="0049030D">
        <w:t xml:space="preserve"> </w:t>
      </w:r>
    </w:p>
    <w:p w14:paraId="4583786A" w14:textId="77777777" w:rsidR="00115651" w:rsidRDefault="00115651" w:rsidP="00115651">
      <w:pPr>
        <w:pStyle w:val="ListParagraph"/>
        <w:ind w:left="450"/>
        <w:rPr>
          <w:rFonts w:asciiTheme="minorHAnsi" w:hAnsiTheme="minorHAnsi"/>
          <w:sz w:val="22"/>
        </w:rPr>
      </w:pPr>
    </w:p>
    <w:p w14:paraId="06ABCCF8" w14:textId="08722C24" w:rsidR="00115651" w:rsidRPr="001462B5" w:rsidRDefault="00115651" w:rsidP="00EB4849">
      <w:pPr>
        <w:pStyle w:val="ListParagraph"/>
        <w:numPr>
          <w:ilvl w:val="0"/>
          <w:numId w:val="14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Only need this form if you are enrolled in </w:t>
      </w:r>
      <w:r w:rsidRPr="00115651">
        <w:rPr>
          <w:rFonts w:asciiTheme="minorHAnsi" w:hAnsiTheme="minorHAnsi"/>
          <w:color w:val="FF0000"/>
          <w:sz w:val="22"/>
        </w:rPr>
        <w:t>ECH</w:t>
      </w:r>
      <w:r w:rsidR="009C43AE">
        <w:rPr>
          <w:rFonts w:asciiTheme="minorHAnsi" w:hAnsiTheme="minorHAnsi"/>
          <w:color w:val="FF0000"/>
          <w:sz w:val="22"/>
        </w:rPr>
        <w:t xml:space="preserve"> 415</w:t>
      </w:r>
      <w:r w:rsidRPr="00115651">
        <w:rPr>
          <w:rFonts w:asciiTheme="minorHAnsi" w:hAnsiTheme="minorHAnsi"/>
          <w:color w:val="FF0000"/>
          <w:sz w:val="22"/>
        </w:rPr>
        <w:t xml:space="preserve"> or ECS 415</w:t>
      </w:r>
      <w:r>
        <w:rPr>
          <w:rFonts w:asciiTheme="minorHAnsi" w:hAnsiTheme="minorHAnsi"/>
          <w:sz w:val="22"/>
        </w:rPr>
        <w:t xml:space="preserve">: Health Assessment Form. Form is available online at </w:t>
      </w:r>
      <w:hyperlink r:id="rId19" w:history="1">
        <w:hyperlink r:id="rId20" w:tgtFrame="_blank" w:history="1">
          <w:r w:rsidR="008B17B2">
            <w:rPr>
              <w:rStyle w:val="Hyperlink"/>
              <w:rFonts w:ascii="Calibri" w:hAnsi="Calibri" w:cs="Calibri"/>
              <w:shd w:val="clear" w:color="auto" w:fill="FFFFFF"/>
            </w:rPr>
            <w:t>http://www.ship.edu/globalassets/coehs/field_experience/child_care_staff_health_assessment_form___ech__ecs_415.pdf</w:t>
          </w:r>
        </w:hyperlink>
        <w:r w:rsidR="008B17B2">
          <w:rPr>
            <w:rFonts w:ascii="Calibri" w:hAnsi="Calibri" w:cs="Calibri"/>
            <w:color w:val="000000"/>
            <w:shd w:val="clear" w:color="auto" w:fill="FFFFFF"/>
          </w:rPr>
          <w:t> </w:t>
        </w:r>
      </w:hyperlink>
    </w:p>
    <w:p w14:paraId="61BE4DBD" w14:textId="77777777" w:rsidR="001462B5" w:rsidRPr="001462B5" w:rsidRDefault="001462B5" w:rsidP="001462B5">
      <w:pPr>
        <w:pStyle w:val="ListParagraph"/>
        <w:rPr>
          <w:rFonts w:asciiTheme="minorHAnsi" w:hAnsiTheme="minorHAnsi"/>
          <w:sz w:val="22"/>
        </w:rPr>
      </w:pPr>
    </w:p>
    <w:p w14:paraId="1F141D8C" w14:textId="0D05EA6B" w:rsidR="001462B5" w:rsidRDefault="001462B5" w:rsidP="00EB4849">
      <w:pPr>
        <w:pStyle w:val="ListParagraph"/>
        <w:numPr>
          <w:ilvl w:val="0"/>
          <w:numId w:val="14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Only need to complete if you are enrolled in </w:t>
      </w:r>
      <w:r w:rsidRPr="00115651">
        <w:rPr>
          <w:rFonts w:asciiTheme="minorHAnsi" w:hAnsiTheme="minorHAnsi"/>
          <w:color w:val="FF0000"/>
          <w:sz w:val="22"/>
        </w:rPr>
        <w:t>ECH</w:t>
      </w:r>
      <w:r>
        <w:rPr>
          <w:rFonts w:asciiTheme="minorHAnsi" w:hAnsiTheme="minorHAnsi"/>
          <w:color w:val="FF0000"/>
          <w:sz w:val="22"/>
        </w:rPr>
        <w:t xml:space="preserve"> 415</w:t>
      </w:r>
      <w:r w:rsidRPr="00115651">
        <w:rPr>
          <w:rFonts w:asciiTheme="minorHAnsi" w:hAnsiTheme="minorHAnsi"/>
          <w:color w:val="FF0000"/>
          <w:sz w:val="22"/>
        </w:rPr>
        <w:t xml:space="preserve"> or ECS 415</w:t>
      </w:r>
      <w:r>
        <w:rPr>
          <w:rFonts w:asciiTheme="minorHAnsi" w:hAnsiTheme="minorHAnsi"/>
          <w:color w:val="FF0000"/>
          <w:sz w:val="22"/>
        </w:rPr>
        <w:t xml:space="preserve">:  </w:t>
      </w:r>
      <w:r w:rsidRPr="001462B5">
        <w:rPr>
          <w:rFonts w:asciiTheme="minorHAnsi" w:hAnsiTheme="minorHAnsi"/>
          <w:sz w:val="22"/>
        </w:rPr>
        <w:t xml:space="preserve">Act 114 FBI Clearance – </w:t>
      </w:r>
      <w:r w:rsidRPr="001462B5">
        <w:rPr>
          <w:rFonts w:asciiTheme="minorHAnsi" w:hAnsiTheme="minorHAnsi"/>
          <w:b/>
          <w:bCs/>
          <w:sz w:val="22"/>
        </w:rPr>
        <w:t>HUMAN SERVICES</w:t>
      </w:r>
      <w:r w:rsidRPr="001462B5">
        <w:rPr>
          <w:rFonts w:asciiTheme="minorHAnsi" w:hAnsiTheme="minorHAnsi"/>
          <w:sz w:val="22"/>
        </w:rPr>
        <w:t xml:space="preserve">.  </w:t>
      </w:r>
      <w:r>
        <w:rPr>
          <w:rFonts w:asciiTheme="minorHAnsi" w:hAnsiTheme="minorHAnsi"/>
          <w:sz w:val="22"/>
        </w:rPr>
        <w:t xml:space="preserve">The Human Service Code is </w:t>
      </w:r>
      <w:r w:rsidRPr="001462B5">
        <w:rPr>
          <w:rFonts w:asciiTheme="minorHAnsi" w:hAnsiTheme="minorHAnsi"/>
          <w:b/>
          <w:sz w:val="22"/>
          <w:highlight w:val="yellow"/>
        </w:rPr>
        <w:t>1 K G 6 Z J</w:t>
      </w:r>
      <w:r>
        <w:rPr>
          <w:rFonts w:asciiTheme="minorHAnsi" w:hAnsiTheme="minorHAnsi"/>
          <w:b/>
          <w:sz w:val="22"/>
        </w:rPr>
        <w:t xml:space="preserve">.  </w:t>
      </w:r>
      <w:r>
        <w:rPr>
          <w:rFonts w:asciiTheme="minorHAnsi" w:hAnsiTheme="minorHAnsi"/>
          <w:bCs/>
          <w:sz w:val="22"/>
        </w:rPr>
        <w:t xml:space="preserve">This is a requirement of our pre-school locations; therefore, the teacher education fingerprinting will not be accepted at these locations.  </w:t>
      </w:r>
    </w:p>
    <w:p w14:paraId="2B1AD031" w14:textId="77777777" w:rsidR="00115651" w:rsidRPr="00115651" w:rsidRDefault="00115651" w:rsidP="00115651">
      <w:pPr>
        <w:rPr>
          <w:rFonts w:asciiTheme="minorHAnsi" w:hAnsiTheme="minorHAnsi"/>
          <w:sz w:val="22"/>
        </w:rPr>
      </w:pPr>
    </w:p>
    <w:p w14:paraId="0D4D3585" w14:textId="660AEF9A" w:rsidR="00EB4849" w:rsidRPr="002D404D" w:rsidRDefault="00EB4849" w:rsidP="00EB4849">
      <w:pPr>
        <w:pStyle w:val="ListParagraph"/>
        <w:rPr>
          <w:rFonts w:asciiTheme="minorHAnsi" w:hAnsiTheme="minorHAnsi"/>
          <w:sz w:val="22"/>
        </w:rPr>
      </w:pPr>
    </w:p>
    <w:p w14:paraId="4C96E14E" w14:textId="58EEFF0E" w:rsidR="00EB4849" w:rsidRPr="002D404D" w:rsidRDefault="00EB4849" w:rsidP="00EB4849">
      <w:pPr>
        <w:pStyle w:val="ListParagraph"/>
        <w:ind w:left="1440"/>
        <w:rPr>
          <w:rFonts w:asciiTheme="minorHAnsi" w:hAnsiTheme="minorHAnsi"/>
          <w:sz w:val="22"/>
        </w:rPr>
      </w:pPr>
    </w:p>
    <w:sectPr w:rsidR="00EB4849" w:rsidRPr="002D404D" w:rsidSect="002C11DD">
      <w:footerReference w:type="default" r:id="rId21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C71CBD" w14:textId="77777777" w:rsidR="00CD4D96" w:rsidRDefault="00CD4D96" w:rsidP="002C11DD">
      <w:r>
        <w:separator/>
      </w:r>
    </w:p>
  </w:endnote>
  <w:endnote w:type="continuationSeparator" w:id="0">
    <w:p w14:paraId="572082EC" w14:textId="77777777" w:rsidR="00CD4D96" w:rsidRDefault="00CD4D96" w:rsidP="002C1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CDB4B" w14:textId="2ACA7EB9" w:rsidR="002C11DD" w:rsidRPr="00717E87" w:rsidRDefault="002C11DD" w:rsidP="006C029F">
    <w:pPr>
      <w:pStyle w:val="Footer"/>
      <w:jc w:val="right"/>
      <w:rPr>
        <w:i/>
        <w:iCs/>
      </w:rPr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69FA46" wp14:editId="01B338A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0850B72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938953 [1614]" strokeweight="1.25pt">
              <w10:wrap anchorx="page" anchory="page"/>
            </v:rect>
          </w:pict>
        </mc:Fallback>
      </mc:AlternateContent>
    </w:r>
    <w:r>
      <w:rPr>
        <w:color w:val="4F81BD" w:themeColor="accent1"/>
      </w:rPr>
      <w:t xml:space="preserve"> </w:t>
    </w:r>
    <w:r w:rsidR="0072039A" w:rsidRPr="00717E87">
      <w:rPr>
        <w:rFonts w:asciiTheme="majorHAnsi" w:eastAsiaTheme="majorEastAsia" w:hAnsiTheme="majorHAnsi" w:cstheme="majorBidi"/>
        <w:i/>
        <w:iCs/>
        <w:color w:val="4F81BD" w:themeColor="accent1"/>
        <w:sz w:val="20"/>
        <w:szCs w:val="20"/>
      </w:rPr>
      <w:t xml:space="preserve">Revised </w:t>
    </w:r>
    <w:r w:rsidR="00C55BA4">
      <w:rPr>
        <w:rFonts w:asciiTheme="majorHAnsi" w:eastAsiaTheme="majorEastAsia" w:hAnsiTheme="majorHAnsi" w:cstheme="majorBidi"/>
        <w:i/>
        <w:iCs/>
        <w:color w:val="4F81BD" w:themeColor="accent1"/>
        <w:sz w:val="20"/>
        <w:szCs w:val="20"/>
      </w:rPr>
      <w:t>July</w:t>
    </w:r>
    <w:r w:rsidR="006C029F" w:rsidRPr="00717E87">
      <w:rPr>
        <w:rFonts w:asciiTheme="majorHAnsi" w:eastAsiaTheme="majorEastAsia" w:hAnsiTheme="majorHAnsi" w:cstheme="majorBidi"/>
        <w:i/>
        <w:iCs/>
        <w:color w:val="4F81BD" w:themeColor="accent1"/>
        <w:sz w:val="20"/>
        <w:szCs w:val="20"/>
      </w:rPr>
      <w:t xml:space="preserve"> 20</w:t>
    </w:r>
    <w:r w:rsidR="002D404D" w:rsidRPr="00717E87">
      <w:rPr>
        <w:rFonts w:asciiTheme="majorHAnsi" w:eastAsiaTheme="majorEastAsia" w:hAnsiTheme="majorHAnsi" w:cstheme="majorBidi"/>
        <w:i/>
        <w:iCs/>
        <w:color w:val="4F81BD" w:themeColor="accent1"/>
        <w:sz w:val="20"/>
        <w:szCs w:val="20"/>
      </w:rPr>
      <w:t>20</w:t>
    </w:r>
    <w:r w:rsidRPr="00717E87">
      <w:rPr>
        <w:rFonts w:asciiTheme="majorHAnsi" w:eastAsiaTheme="majorEastAsia" w:hAnsiTheme="majorHAnsi" w:cstheme="majorBidi"/>
        <w:i/>
        <w:iCs/>
        <w:color w:val="4F81BD" w:themeColor="accent1"/>
        <w:sz w:val="20"/>
        <w:szCs w:val="20"/>
      </w:rPr>
      <w:t xml:space="preserve"> – Office of </w:t>
    </w:r>
    <w:r w:rsidR="009926C3" w:rsidRPr="00717E87">
      <w:rPr>
        <w:rFonts w:asciiTheme="majorHAnsi" w:eastAsiaTheme="majorEastAsia" w:hAnsiTheme="majorHAnsi" w:cstheme="majorBidi"/>
        <w:i/>
        <w:iCs/>
        <w:color w:val="4F81BD" w:themeColor="accent1"/>
        <w:sz w:val="20"/>
        <w:szCs w:val="20"/>
      </w:rPr>
      <w:t>Partnerships, Professional Experiences, and Outreach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018E18" w14:textId="77777777" w:rsidR="00CD4D96" w:rsidRDefault="00CD4D96" w:rsidP="002C11DD">
      <w:r>
        <w:separator/>
      </w:r>
    </w:p>
  </w:footnote>
  <w:footnote w:type="continuationSeparator" w:id="0">
    <w:p w14:paraId="4C38FD17" w14:textId="77777777" w:rsidR="00CD4D96" w:rsidRDefault="00CD4D96" w:rsidP="002C11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30CEA"/>
    <w:multiLevelType w:val="hybridMultilevel"/>
    <w:tmpl w:val="5422F3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DF0118"/>
    <w:multiLevelType w:val="hybridMultilevel"/>
    <w:tmpl w:val="049AEEAC"/>
    <w:lvl w:ilvl="0" w:tplc="CD70E8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5"/>
        <w:szCs w:val="2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5055D"/>
    <w:multiLevelType w:val="multilevel"/>
    <w:tmpl w:val="F528B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0F4086"/>
    <w:multiLevelType w:val="hybridMultilevel"/>
    <w:tmpl w:val="27987E32"/>
    <w:lvl w:ilvl="0" w:tplc="2E06F276">
      <w:start w:val="6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31745C74"/>
    <w:multiLevelType w:val="hybridMultilevel"/>
    <w:tmpl w:val="1F22E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DA4644"/>
    <w:multiLevelType w:val="hybridMultilevel"/>
    <w:tmpl w:val="ACA246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A824AF"/>
    <w:multiLevelType w:val="hybridMultilevel"/>
    <w:tmpl w:val="B2A26828"/>
    <w:lvl w:ilvl="0" w:tplc="21D8B774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9700A95"/>
    <w:multiLevelType w:val="hybridMultilevel"/>
    <w:tmpl w:val="29EE1CAA"/>
    <w:lvl w:ilvl="0" w:tplc="EEDCEC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8758F0"/>
    <w:multiLevelType w:val="hybridMultilevel"/>
    <w:tmpl w:val="75746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B566C6"/>
    <w:multiLevelType w:val="hybridMultilevel"/>
    <w:tmpl w:val="156C46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8B4ADE"/>
    <w:multiLevelType w:val="hybridMultilevel"/>
    <w:tmpl w:val="CCA2F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F61867"/>
    <w:multiLevelType w:val="hybridMultilevel"/>
    <w:tmpl w:val="36BE95D6"/>
    <w:lvl w:ilvl="0" w:tplc="052CC2E2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6F486DEF"/>
    <w:multiLevelType w:val="multilevel"/>
    <w:tmpl w:val="63C2A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FF275E3"/>
    <w:multiLevelType w:val="hybridMultilevel"/>
    <w:tmpl w:val="CCF8E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0"/>
  </w:num>
  <w:num w:numId="5">
    <w:abstractNumId w:val="8"/>
  </w:num>
  <w:num w:numId="6">
    <w:abstractNumId w:val="4"/>
  </w:num>
  <w:num w:numId="7">
    <w:abstractNumId w:val="11"/>
  </w:num>
  <w:num w:numId="8">
    <w:abstractNumId w:val="12"/>
  </w:num>
  <w:num w:numId="9">
    <w:abstractNumId w:val="5"/>
  </w:num>
  <w:num w:numId="10">
    <w:abstractNumId w:val="9"/>
  </w:num>
  <w:num w:numId="11">
    <w:abstractNumId w:val="6"/>
  </w:num>
  <w:num w:numId="12">
    <w:abstractNumId w:val="13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406"/>
    <w:rsid w:val="00001CA5"/>
    <w:rsid w:val="0000231B"/>
    <w:rsid w:val="00005DA9"/>
    <w:rsid w:val="0001021A"/>
    <w:rsid w:val="00010582"/>
    <w:rsid w:val="00024760"/>
    <w:rsid w:val="00036666"/>
    <w:rsid w:val="000442D1"/>
    <w:rsid w:val="00047306"/>
    <w:rsid w:val="00050A28"/>
    <w:rsid w:val="00055164"/>
    <w:rsid w:val="000576BC"/>
    <w:rsid w:val="00063183"/>
    <w:rsid w:val="00063862"/>
    <w:rsid w:val="000654E7"/>
    <w:rsid w:val="00070F30"/>
    <w:rsid w:val="00076FBE"/>
    <w:rsid w:val="0009087F"/>
    <w:rsid w:val="0009155C"/>
    <w:rsid w:val="000B54BF"/>
    <w:rsid w:val="000C2EF6"/>
    <w:rsid w:val="000D1B32"/>
    <w:rsid w:val="000D2522"/>
    <w:rsid w:val="000D559C"/>
    <w:rsid w:val="000E0825"/>
    <w:rsid w:val="000F7742"/>
    <w:rsid w:val="001001B8"/>
    <w:rsid w:val="001004A9"/>
    <w:rsid w:val="0011425D"/>
    <w:rsid w:val="00115651"/>
    <w:rsid w:val="00120765"/>
    <w:rsid w:val="00121E2C"/>
    <w:rsid w:val="00122F16"/>
    <w:rsid w:val="00124ADB"/>
    <w:rsid w:val="001276E7"/>
    <w:rsid w:val="0013158D"/>
    <w:rsid w:val="001371E8"/>
    <w:rsid w:val="001410DB"/>
    <w:rsid w:val="001462B5"/>
    <w:rsid w:val="00146335"/>
    <w:rsid w:val="00166402"/>
    <w:rsid w:val="0016721E"/>
    <w:rsid w:val="00175486"/>
    <w:rsid w:val="001755F3"/>
    <w:rsid w:val="00176B10"/>
    <w:rsid w:val="0018122B"/>
    <w:rsid w:val="0018526F"/>
    <w:rsid w:val="00190E0D"/>
    <w:rsid w:val="001A12F6"/>
    <w:rsid w:val="001A57AF"/>
    <w:rsid w:val="001C1000"/>
    <w:rsid w:val="001C1363"/>
    <w:rsid w:val="001C2D95"/>
    <w:rsid w:val="001C35EC"/>
    <w:rsid w:val="001D44D3"/>
    <w:rsid w:val="001D4CEB"/>
    <w:rsid w:val="001D6766"/>
    <w:rsid w:val="001E4867"/>
    <w:rsid w:val="001E581A"/>
    <w:rsid w:val="001E5FE1"/>
    <w:rsid w:val="001F099D"/>
    <w:rsid w:val="001F09F6"/>
    <w:rsid w:val="00201374"/>
    <w:rsid w:val="00201A96"/>
    <w:rsid w:val="00207A75"/>
    <w:rsid w:val="002111B0"/>
    <w:rsid w:val="00217F74"/>
    <w:rsid w:val="002304EA"/>
    <w:rsid w:val="002330F7"/>
    <w:rsid w:val="00236B71"/>
    <w:rsid w:val="00245AD1"/>
    <w:rsid w:val="00251BE5"/>
    <w:rsid w:val="0025619E"/>
    <w:rsid w:val="002565F7"/>
    <w:rsid w:val="00267733"/>
    <w:rsid w:val="002706B9"/>
    <w:rsid w:val="00272B83"/>
    <w:rsid w:val="002770D3"/>
    <w:rsid w:val="0028406A"/>
    <w:rsid w:val="00286858"/>
    <w:rsid w:val="00291C73"/>
    <w:rsid w:val="002A011E"/>
    <w:rsid w:val="002A16C7"/>
    <w:rsid w:val="002C0BF6"/>
    <w:rsid w:val="002C11DD"/>
    <w:rsid w:val="002D18DC"/>
    <w:rsid w:val="002D404D"/>
    <w:rsid w:val="002F420B"/>
    <w:rsid w:val="00304564"/>
    <w:rsid w:val="0031067B"/>
    <w:rsid w:val="0031091F"/>
    <w:rsid w:val="00311FE5"/>
    <w:rsid w:val="00330A6A"/>
    <w:rsid w:val="003312C6"/>
    <w:rsid w:val="00333B0F"/>
    <w:rsid w:val="00344172"/>
    <w:rsid w:val="00344FA6"/>
    <w:rsid w:val="003457FC"/>
    <w:rsid w:val="00350062"/>
    <w:rsid w:val="0035327E"/>
    <w:rsid w:val="00363D3B"/>
    <w:rsid w:val="0036627C"/>
    <w:rsid w:val="00370863"/>
    <w:rsid w:val="00371960"/>
    <w:rsid w:val="00377E7A"/>
    <w:rsid w:val="0038057E"/>
    <w:rsid w:val="00381FCE"/>
    <w:rsid w:val="00382D83"/>
    <w:rsid w:val="003911E3"/>
    <w:rsid w:val="00393815"/>
    <w:rsid w:val="00397BE9"/>
    <w:rsid w:val="003A2719"/>
    <w:rsid w:val="003A6016"/>
    <w:rsid w:val="003B7CE1"/>
    <w:rsid w:val="003C02BE"/>
    <w:rsid w:val="003C0841"/>
    <w:rsid w:val="003C6F46"/>
    <w:rsid w:val="003D147A"/>
    <w:rsid w:val="003D4777"/>
    <w:rsid w:val="003D6187"/>
    <w:rsid w:val="003D78A4"/>
    <w:rsid w:val="003E3800"/>
    <w:rsid w:val="003E3966"/>
    <w:rsid w:val="003E5548"/>
    <w:rsid w:val="003F021C"/>
    <w:rsid w:val="003F1D07"/>
    <w:rsid w:val="003F365F"/>
    <w:rsid w:val="003F4B9D"/>
    <w:rsid w:val="003F4D3D"/>
    <w:rsid w:val="00405C86"/>
    <w:rsid w:val="00406F31"/>
    <w:rsid w:val="004152ED"/>
    <w:rsid w:val="00415720"/>
    <w:rsid w:val="00417D6A"/>
    <w:rsid w:val="00420F16"/>
    <w:rsid w:val="00433315"/>
    <w:rsid w:val="004358B7"/>
    <w:rsid w:val="00436ABA"/>
    <w:rsid w:val="00446E42"/>
    <w:rsid w:val="00464CB7"/>
    <w:rsid w:val="00470BA7"/>
    <w:rsid w:val="00473655"/>
    <w:rsid w:val="00481931"/>
    <w:rsid w:val="00484E47"/>
    <w:rsid w:val="0049030D"/>
    <w:rsid w:val="00496E65"/>
    <w:rsid w:val="004A0A85"/>
    <w:rsid w:val="004A0B18"/>
    <w:rsid w:val="004A19C2"/>
    <w:rsid w:val="004A43EF"/>
    <w:rsid w:val="004A6846"/>
    <w:rsid w:val="004B65EC"/>
    <w:rsid w:val="004C1CB5"/>
    <w:rsid w:val="004C6277"/>
    <w:rsid w:val="004D0660"/>
    <w:rsid w:val="004D273A"/>
    <w:rsid w:val="004D3B3B"/>
    <w:rsid w:val="004D5225"/>
    <w:rsid w:val="004D76C5"/>
    <w:rsid w:val="004E04F0"/>
    <w:rsid w:val="004E426D"/>
    <w:rsid w:val="004F00F0"/>
    <w:rsid w:val="004F61F0"/>
    <w:rsid w:val="00501B79"/>
    <w:rsid w:val="00507E42"/>
    <w:rsid w:val="00521A67"/>
    <w:rsid w:val="005301B8"/>
    <w:rsid w:val="00541437"/>
    <w:rsid w:val="005555E4"/>
    <w:rsid w:val="00557A91"/>
    <w:rsid w:val="00557DA5"/>
    <w:rsid w:val="00561D8A"/>
    <w:rsid w:val="00562DE2"/>
    <w:rsid w:val="00570DF0"/>
    <w:rsid w:val="00573939"/>
    <w:rsid w:val="005836B5"/>
    <w:rsid w:val="00592698"/>
    <w:rsid w:val="005936AC"/>
    <w:rsid w:val="00594BFA"/>
    <w:rsid w:val="005A2DE8"/>
    <w:rsid w:val="005A6A9A"/>
    <w:rsid w:val="005B507A"/>
    <w:rsid w:val="005B7A2F"/>
    <w:rsid w:val="005C02E5"/>
    <w:rsid w:val="005C092A"/>
    <w:rsid w:val="005D63D9"/>
    <w:rsid w:val="005D7581"/>
    <w:rsid w:val="005E30A8"/>
    <w:rsid w:val="005F135C"/>
    <w:rsid w:val="00604EAE"/>
    <w:rsid w:val="00607C3C"/>
    <w:rsid w:val="00624627"/>
    <w:rsid w:val="0062568A"/>
    <w:rsid w:val="00626CEB"/>
    <w:rsid w:val="00627412"/>
    <w:rsid w:val="00627F88"/>
    <w:rsid w:val="00637133"/>
    <w:rsid w:val="00643ECD"/>
    <w:rsid w:val="006550E9"/>
    <w:rsid w:val="00656201"/>
    <w:rsid w:val="006636F8"/>
    <w:rsid w:val="00664D43"/>
    <w:rsid w:val="00664FB5"/>
    <w:rsid w:val="00676426"/>
    <w:rsid w:val="0068350A"/>
    <w:rsid w:val="00684581"/>
    <w:rsid w:val="00695695"/>
    <w:rsid w:val="006A50D6"/>
    <w:rsid w:val="006A6449"/>
    <w:rsid w:val="006B28ED"/>
    <w:rsid w:val="006B40F1"/>
    <w:rsid w:val="006C029F"/>
    <w:rsid w:val="006C02C6"/>
    <w:rsid w:val="006D4C90"/>
    <w:rsid w:val="006E2EB8"/>
    <w:rsid w:val="006F51A9"/>
    <w:rsid w:val="006F5CAF"/>
    <w:rsid w:val="007059B4"/>
    <w:rsid w:val="007076B6"/>
    <w:rsid w:val="007140D3"/>
    <w:rsid w:val="00717E87"/>
    <w:rsid w:val="0072039A"/>
    <w:rsid w:val="00727D01"/>
    <w:rsid w:val="00731143"/>
    <w:rsid w:val="00735DC7"/>
    <w:rsid w:val="0073611C"/>
    <w:rsid w:val="00740E84"/>
    <w:rsid w:val="00750AD9"/>
    <w:rsid w:val="00752829"/>
    <w:rsid w:val="0075641F"/>
    <w:rsid w:val="00757337"/>
    <w:rsid w:val="0076682B"/>
    <w:rsid w:val="00773499"/>
    <w:rsid w:val="00785F51"/>
    <w:rsid w:val="00786003"/>
    <w:rsid w:val="0079182A"/>
    <w:rsid w:val="00791E7B"/>
    <w:rsid w:val="007934A2"/>
    <w:rsid w:val="007A2A3A"/>
    <w:rsid w:val="007A2E41"/>
    <w:rsid w:val="007A505A"/>
    <w:rsid w:val="007B24BB"/>
    <w:rsid w:val="007C25D4"/>
    <w:rsid w:val="007D532F"/>
    <w:rsid w:val="007D5374"/>
    <w:rsid w:val="007E0678"/>
    <w:rsid w:val="007E118D"/>
    <w:rsid w:val="007E4E04"/>
    <w:rsid w:val="007E5DC6"/>
    <w:rsid w:val="007F7246"/>
    <w:rsid w:val="00802C68"/>
    <w:rsid w:val="0081201C"/>
    <w:rsid w:val="00831884"/>
    <w:rsid w:val="00836169"/>
    <w:rsid w:val="00852406"/>
    <w:rsid w:val="008526D6"/>
    <w:rsid w:val="0085307D"/>
    <w:rsid w:val="008547F3"/>
    <w:rsid w:val="00854D26"/>
    <w:rsid w:val="00866090"/>
    <w:rsid w:val="008710DA"/>
    <w:rsid w:val="00872247"/>
    <w:rsid w:val="00882263"/>
    <w:rsid w:val="008833E9"/>
    <w:rsid w:val="00891969"/>
    <w:rsid w:val="00897613"/>
    <w:rsid w:val="008A1F53"/>
    <w:rsid w:val="008B17B2"/>
    <w:rsid w:val="008B419B"/>
    <w:rsid w:val="008D0B11"/>
    <w:rsid w:val="008D2B83"/>
    <w:rsid w:val="008D417B"/>
    <w:rsid w:val="008D6213"/>
    <w:rsid w:val="008E06E9"/>
    <w:rsid w:val="008E1406"/>
    <w:rsid w:val="008F0868"/>
    <w:rsid w:val="008F3147"/>
    <w:rsid w:val="008F3AF2"/>
    <w:rsid w:val="008F5A2C"/>
    <w:rsid w:val="00904041"/>
    <w:rsid w:val="009050A6"/>
    <w:rsid w:val="009117CF"/>
    <w:rsid w:val="00916359"/>
    <w:rsid w:val="00916B73"/>
    <w:rsid w:val="00917AF8"/>
    <w:rsid w:val="009223DF"/>
    <w:rsid w:val="00922CC9"/>
    <w:rsid w:val="009304DF"/>
    <w:rsid w:val="00947F21"/>
    <w:rsid w:val="009537EA"/>
    <w:rsid w:val="00954946"/>
    <w:rsid w:val="00955147"/>
    <w:rsid w:val="00956DAB"/>
    <w:rsid w:val="009601C0"/>
    <w:rsid w:val="009664DF"/>
    <w:rsid w:val="009677E1"/>
    <w:rsid w:val="009733B1"/>
    <w:rsid w:val="00974E7B"/>
    <w:rsid w:val="00976EB8"/>
    <w:rsid w:val="00983B44"/>
    <w:rsid w:val="009858E7"/>
    <w:rsid w:val="00990F03"/>
    <w:rsid w:val="009926C3"/>
    <w:rsid w:val="009A0FB9"/>
    <w:rsid w:val="009A2852"/>
    <w:rsid w:val="009A4855"/>
    <w:rsid w:val="009A56C4"/>
    <w:rsid w:val="009B00DA"/>
    <w:rsid w:val="009B5748"/>
    <w:rsid w:val="009B606C"/>
    <w:rsid w:val="009B6170"/>
    <w:rsid w:val="009B61CC"/>
    <w:rsid w:val="009C0D75"/>
    <w:rsid w:val="009C36EE"/>
    <w:rsid w:val="009C4236"/>
    <w:rsid w:val="009C43AE"/>
    <w:rsid w:val="009C4580"/>
    <w:rsid w:val="009C57E2"/>
    <w:rsid w:val="009C5F4C"/>
    <w:rsid w:val="009C72E2"/>
    <w:rsid w:val="009C7E24"/>
    <w:rsid w:val="009E5F44"/>
    <w:rsid w:val="009E6259"/>
    <w:rsid w:val="009E6BE5"/>
    <w:rsid w:val="009F7983"/>
    <w:rsid w:val="00A00D69"/>
    <w:rsid w:val="00A0105C"/>
    <w:rsid w:val="00A05ADC"/>
    <w:rsid w:val="00A076EA"/>
    <w:rsid w:val="00A22120"/>
    <w:rsid w:val="00A32F60"/>
    <w:rsid w:val="00A358EB"/>
    <w:rsid w:val="00A5596C"/>
    <w:rsid w:val="00A57DAE"/>
    <w:rsid w:val="00A65ECA"/>
    <w:rsid w:val="00A722C0"/>
    <w:rsid w:val="00A753FD"/>
    <w:rsid w:val="00A75D57"/>
    <w:rsid w:val="00A84F75"/>
    <w:rsid w:val="00A8702E"/>
    <w:rsid w:val="00AB2623"/>
    <w:rsid w:val="00AB784C"/>
    <w:rsid w:val="00AC5047"/>
    <w:rsid w:val="00AC6440"/>
    <w:rsid w:val="00AC79E4"/>
    <w:rsid w:val="00AD2C1B"/>
    <w:rsid w:val="00AD3510"/>
    <w:rsid w:val="00AD3BEB"/>
    <w:rsid w:val="00AD40F8"/>
    <w:rsid w:val="00AD7F1A"/>
    <w:rsid w:val="00AE5B21"/>
    <w:rsid w:val="00AE6CB0"/>
    <w:rsid w:val="00AE79DA"/>
    <w:rsid w:val="00B10198"/>
    <w:rsid w:val="00B12849"/>
    <w:rsid w:val="00B25F60"/>
    <w:rsid w:val="00B276DE"/>
    <w:rsid w:val="00B337A5"/>
    <w:rsid w:val="00B41951"/>
    <w:rsid w:val="00B41A25"/>
    <w:rsid w:val="00B42278"/>
    <w:rsid w:val="00B434D3"/>
    <w:rsid w:val="00B4761E"/>
    <w:rsid w:val="00B53BB0"/>
    <w:rsid w:val="00B62C68"/>
    <w:rsid w:val="00B66757"/>
    <w:rsid w:val="00B74C8F"/>
    <w:rsid w:val="00B74EA9"/>
    <w:rsid w:val="00B828D9"/>
    <w:rsid w:val="00B85D3D"/>
    <w:rsid w:val="00B91937"/>
    <w:rsid w:val="00B919F0"/>
    <w:rsid w:val="00B92FE2"/>
    <w:rsid w:val="00B93D51"/>
    <w:rsid w:val="00BA46D9"/>
    <w:rsid w:val="00BA6248"/>
    <w:rsid w:val="00BC09D1"/>
    <w:rsid w:val="00BC3B1A"/>
    <w:rsid w:val="00BC70B1"/>
    <w:rsid w:val="00BD2EF3"/>
    <w:rsid w:val="00BF0B57"/>
    <w:rsid w:val="00BF7BA7"/>
    <w:rsid w:val="00C112C6"/>
    <w:rsid w:val="00C157F0"/>
    <w:rsid w:val="00C15C1C"/>
    <w:rsid w:val="00C2078C"/>
    <w:rsid w:val="00C26FB4"/>
    <w:rsid w:val="00C37744"/>
    <w:rsid w:val="00C377FF"/>
    <w:rsid w:val="00C510DF"/>
    <w:rsid w:val="00C52453"/>
    <w:rsid w:val="00C54B11"/>
    <w:rsid w:val="00C55BA4"/>
    <w:rsid w:val="00C56202"/>
    <w:rsid w:val="00C61093"/>
    <w:rsid w:val="00C655DF"/>
    <w:rsid w:val="00C67F11"/>
    <w:rsid w:val="00C72AF2"/>
    <w:rsid w:val="00C72CE7"/>
    <w:rsid w:val="00C746F2"/>
    <w:rsid w:val="00C83F23"/>
    <w:rsid w:val="00C93E5C"/>
    <w:rsid w:val="00C955D2"/>
    <w:rsid w:val="00CA3476"/>
    <w:rsid w:val="00CA3FE5"/>
    <w:rsid w:val="00CA6020"/>
    <w:rsid w:val="00CB307E"/>
    <w:rsid w:val="00CC079D"/>
    <w:rsid w:val="00CD2290"/>
    <w:rsid w:val="00CD2897"/>
    <w:rsid w:val="00CD4D96"/>
    <w:rsid w:val="00CD52C1"/>
    <w:rsid w:val="00CD60B1"/>
    <w:rsid w:val="00CF684F"/>
    <w:rsid w:val="00D00734"/>
    <w:rsid w:val="00D0384B"/>
    <w:rsid w:val="00D04283"/>
    <w:rsid w:val="00D1470C"/>
    <w:rsid w:val="00D15883"/>
    <w:rsid w:val="00D22091"/>
    <w:rsid w:val="00D258FF"/>
    <w:rsid w:val="00D26E8C"/>
    <w:rsid w:val="00D353F9"/>
    <w:rsid w:val="00D4099A"/>
    <w:rsid w:val="00D508D9"/>
    <w:rsid w:val="00D53DFF"/>
    <w:rsid w:val="00D554D0"/>
    <w:rsid w:val="00D75178"/>
    <w:rsid w:val="00D753A6"/>
    <w:rsid w:val="00D839F9"/>
    <w:rsid w:val="00D9033F"/>
    <w:rsid w:val="00DA0B45"/>
    <w:rsid w:val="00DA1238"/>
    <w:rsid w:val="00DA4A3A"/>
    <w:rsid w:val="00DB116D"/>
    <w:rsid w:val="00DB5BD6"/>
    <w:rsid w:val="00DC2DF8"/>
    <w:rsid w:val="00DC4C01"/>
    <w:rsid w:val="00DC4D25"/>
    <w:rsid w:val="00DC505A"/>
    <w:rsid w:val="00DD5B78"/>
    <w:rsid w:val="00DE3B0D"/>
    <w:rsid w:val="00DE4E95"/>
    <w:rsid w:val="00DE7B39"/>
    <w:rsid w:val="00DF1EB6"/>
    <w:rsid w:val="00DF71ED"/>
    <w:rsid w:val="00E003CF"/>
    <w:rsid w:val="00E00858"/>
    <w:rsid w:val="00E104AA"/>
    <w:rsid w:val="00E11D24"/>
    <w:rsid w:val="00E16545"/>
    <w:rsid w:val="00E273C7"/>
    <w:rsid w:val="00E42B28"/>
    <w:rsid w:val="00E47BB1"/>
    <w:rsid w:val="00E54814"/>
    <w:rsid w:val="00E652A3"/>
    <w:rsid w:val="00E75ABC"/>
    <w:rsid w:val="00E7745C"/>
    <w:rsid w:val="00E83ABE"/>
    <w:rsid w:val="00E94ED5"/>
    <w:rsid w:val="00EA21E4"/>
    <w:rsid w:val="00EA6C5C"/>
    <w:rsid w:val="00EA6D3A"/>
    <w:rsid w:val="00EB1709"/>
    <w:rsid w:val="00EB4849"/>
    <w:rsid w:val="00EC5C0C"/>
    <w:rsid w:val="00ED07FD"/>
    <w:rsid w:val="00ED6AD2"/>
    <w:rsid w:val="00EF5D91"/>
    <w:rsid w:val="00F00D59"/>
    <w:rsid w:val="00F01165"/>
    <w:rsid w:val="00F06023"/>
    <w:rsid w:val="00F12723"/>
    <w:rsid w:val="00F168B9"/>
    <w:rsid w:val="00F24644"/>
    <w:rsid w:val="00F2635A"/>
    <w:rsid w:val="00F26BFE"/>
    <w:rsid w:val="00F32C43"/>
    <w:rsid w:val="00F36935"/>
    <w:rsid w:val="00F45520"/>
    <w:rsid w:val="00F45C8F"/>
    <w:rsid w:val="00F46644"/>
    <w:rsid w:val="00F56A9D"/>
    <w:rsid w:val="00F57309"/>
    <w:rsid w:val="00F57C3B"/>
    <w:rsid w:val="00F609B9"/>
    <w:rsid w:val="00F61EFD"/>
    <w:rsid w:val="00F632E7"/>
    <w:rsid w:val="00F720D9"/>
    <w:rsid w:val="00F72804"/>
    <w:rsid w:val="00F759B9"/>
    <w:rsid w:val="00F76C28"/>
    <w:rsid w:val="00F834EE"/>
    <w:rsid w:val="00F96A58"/>
    <w:rsid w:val="00F97209"/>
    <w:rsid w:val="00FA17CE"/>
    <w:rsid w:val="00FB4E53"/>
    <w:rsid w:val="00FB607A"/>
    <w:rsid w:val="00FB6CE1"/>
    <w:rsid w:val="00FC79C9"/>
    <w:rsid w:val="00FD2B37"/>
    <w:rsid w:val="00FD2FA9"/>
    <w:rsid w:val="00FE2B9F"/>
    <w:rsid w:val="00FE32E5"/>
    <w:rsid w:val="00FE356E"/>
    <w:rsid w:val="00FE3938"/>
    <w:rsid w:val="00FF1D6A"/>
    <w:rsid w:val="00FF22D1"/>
    <w:rsid w:val="00FF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D5B0A3"/>
  <w15:docId w15:val="{90DBC91C-FB64-48B5-99FD-261BCDB61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02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4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240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6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64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D1B3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0D1B32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5C02E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uiPriority w:val="1"/>
    <w:qFormat/>
    <w:rsid w:val="00592698"/>
  </w:style>
  <w:style w:type="character" w:styleId="FollowedHyperlink">
    <w:name w:val="FollowedHyperlink"/>
    <w:basedOn w:val="DefaultParagraphFont"/>
    <w:uiPriority w:val="99"/>
    <w:semiHidden/>
    <w:unhideWhenUsed/>
    <w:rsid w:val="008F3AF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C11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11DD"/>
  </w:style>
  <w:style w:type="paragraph" w:styleId="Footer">
    <w:name w:val="footer"/>
    <w:basedOn w:val="Normal"/>
    <w:link w:val="FooterChar"/>
    <w:uiPriority w:val="99"/>
    <w:unhideWhenUsed/>
    <w:rsid w:val="002C11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11DD"/>
  </w:style>
  <w:style w:type="character" w:styleId="UnresolvedMention">
    <w:name w:val="Unresolved Mention"/>
    <w:basedOn w:val="DefaultParagraphFont"/>
    <w:uiPriority w:val="99"/>
    <w:semiHidden/>
    <w:unhideWhenUsed/>
    <w:rsid w:val="00EB48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7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0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24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58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36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410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860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331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223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806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61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333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4988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414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585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2226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153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39518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32203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76447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90915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12232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83594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94565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9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ip.edu/coehs/field-services/office_of_field_services/" TargetMode="External"/><Relationship Id="rId13" Type="http://schemas.openxmlformats.org/officeDocument/2006/relationships/hyperlink" Target="https://uenroll.identogo.com" TargetMode="External"/><Relationship Id="rId18" Type="http://schemas.openxmlformats.org/officeDocument/2006/relationships/hyperlink" Target="http://www.ship.edu/globalassets/coehs/field_experience/national_sex_offender_registry_clearance.docx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compass.state.pa.us/cwis/public/home" TargetMode="External"/><Relationship Id="rId17" Type="http://schemas.openxmlformats.org/officeDocument/2006/relationships/hyperlink" Target="http://www.ship.edu/globalassets/coehs/field_experience/act_24_and_act_82_arrest_and_conviction_report_form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hip.edu/globalassets/coehs/act_24_and_act_82_arrest_and_conviction_report_form.pdf" TargetMode="External"/><Relationship Id="rId20" Type="http://schemas.openxmlformats.org/officeDocument/2006/relationships/hyperlink" Target="http://www.ship.edu/globalassets/coehs/field_experience/child_care_staff_health_assessment_form___ech__ecs_415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patch.state.pa.u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keyta.org/membership-application-form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ship.edu/health_center/" TargetMode="External"/><Relationship Id="rId19" Type="http://schemas.openxmlformats.org/officeDocument/2006/relationships/hyperlink" Target="http://www.ship.edu/globalassets/coehs/field_experience/child_care_staff_health_assessment_form___%20ech__ecs_415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hip.edu/coehs/field-services/office_of_field_services/" TargetMode="External"/><Relationship Id="rId14" Type="http://schemas.openxmlformats.org/officeDocument/2006/relationships/hyperlink" Target="https://www.psea.org/about-psea/how-to-join/student-registratio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5928D-2908-4573-BBF1-E663B4753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Shippensburg University</Company>
  <LinksUpToDate>false</LinksUpToDate>
  <CharactersWithSpaces>6741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Ackelsberg</dc:creator>
  <cp:lastModifiedBy>Ile, Kelly</cp:lastModifiedBy>
  <cp:revision>2</cp:revision>
  <cp:lastPrinted>2019-05-01T18:51:00Z</cp:lastPrinted>
  <dcterms:created xsi:type="dcterms:W3CDTF">2020-07-10T11:28:00Z</dcterms:created>
  <dcterms:modified xsi:type="dcterms:W3CDTF">2020-07-10T11:28:00Z</dcterms:modified>
</cp:coreProperties>
</file>