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34B10" w14:textId="43C804E2" w:rsidR="00433152" w:rsidRDefault="00601E8C">
      <w:r w:rsidRPr="001E3F71">
        <w:rPr>
          <w:noProof/>
        </w:rPr>
        <w:drawing>
          <wp:anchor distT="0" distB="0" distL="114300" distR="114300" simplePos="0" relativeHeight="251661312" behindDoc="0" locked="0" layoutInCell="1" allowOverlap="1" wp14:anchorId="6B7027E5" wp14:editId="366FCC91">
            <wp:simplePos x="0" y="0"/>
            <wp:positionH relativeFrom="margin">
              <wp:posOffset>-428625</wp:posOffset>
            </wp:positionH>
            <wp:positionV relativeFrom="paragraph">
              <wp:posOffset>0</wp:posOffset>
            </wp:positionV>
            <wp:extent cx="2152650" cy="1152525"/>
            <wp:effectExtent l="0" t="0" r="0" b="9525"/>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52650" cy="1152525"/>
                    </a:xfrm>
                    <a:prstGeom prst="rect">
                      <a:avLst/>
                    </a:prstGeom>
                  </pic:spPr>
                </pic:pic>
              </a:graphicData>
            </a:graphic>
            <wp14:sizeRelH relativeFrom="page">
              <wp14:pctWidth>0</wp14:pctWidth>
            </wp14:sizeRelH>
            <wp14:sizeRelV relativeFrom="page">
              <wp14:pctHeight>0</wp14:pctHeight>
            </wp14:sizeRelV>
          </wp:anchor>
        </w:drawing>
      </w:r>
    </w:p>
    <w:p w14:paraId="119FA181" w14:textId="77777777" w:rsidR="00433152" w:rsidRDefault="00433152"/>
    <w:p w14:paraId="06500A15" w14:textId="77777777" w:rsidR="00433152" w:rsidRDefault="00433152"/>
    <w:p w14:paraId="73E5DBB9" w14:textId="479F8153" w:rsidR="009D4370" w:rsidRPr="006D36D3" w:rsidRDefault="00433152" w:rsidP="006D36D3">
      <w:pPr>
        <w:ind w:left="1440" w:firstLine="720"/>
        <w:rPr>
          <w:b/>
          <w:bCs/>
          <w:sz w:val="32"/>
          <w:szCs w:val="32"/>
        </w:rPr>
      </w:pPr>
      <w:r w:rsidRPr="006D36D3">
        <w:rPr>
          <w:b/>
          <w:bCs/>
          <w:sz w:val="32"/>
          <w:szCs w:val="32"/>
        </w:rPr>
        <w:t>Virtual High Impact Strategies Training</w:t>
      </w:r>
    </w:p>
    <w:p w14:paraId="4D3121BF" w14:textId="70E878FF" w:rsidR="00433152" w:rsidRDefault="00433152" w:rsidP="00433152">
      <w:pPr>
        <w:ind w:left="2160"/>
      </w:pPr>
    </w:p>
    <w:p w14:paraId="2176BBF6" w14:textId="03C7C8A6" w:rsidR="00433152" w:rsidRDefault="00433152" w:rsidP="00433152">
      <w:r>
        <w:t>What types of high impact strategies do effective educators use to engage all learners? Join us for a synchronous virtual professional development opportunity where you will explore current educational topics. Content includes Multi -Tiered Systems of Support (MTSS), Social Emotional Learning (SEL), active engagement, addressing learner variability, instructional and assistive technology, and educator effectiveness. This conference style day of professional learning features various forms of presentation modalities, breakout sessions, and collaboration/networking opportunities. Participants will leave with access to a slide deck of high impact engagement strategies that can be applied across contexts and with diverse learning populations.</w:t>
      </w:r>
    </w:p>
    <w:p w14:paraId="2269412D" w14:textId="3AF63004" w:rsidR="00433152" w:rsidRDefault="00433152" w:rsidP="00433152"/>
    <w:p w14:paraId="13C4AE2E" w14:textId="77777777" w:rsidR="00433152" w:rsidRDefault="00433152" w:rsidP="00433152">
      <w:r>
        <w:t>Cost‐ $55.00</w:t>
      </w:r>
    </w:p>
    <w:p w14:paraId="45EE89E2" w14:textId="48523C20" w:rsidR="00433152" w:rsidRDefault="00433152" w:rsidP="00433152">
      <w:r>
        <w:t xml:space="preserve"> This course will be a one-day synchronous session.</w:t>
      </w:r>
    </w:p>
    <w:p w14:paraId="2B1083CC" w14:textId="4ECCA2ED" w:rsidR="00433152" w:rsidRDefault="00025602" w:rsidP="00433152">
      <w:r>
        <w:rPr>
          <w:noProof/>
        </w:rPr>
        <mc:AlternateContent>
          <mc:Choice Requires="wps">
            <w:drawing>
              <wp:anchor distT="0" distB="0" distL="114300" distR="114300" simplePos="0" relativeHeight="251659264" behindDoc="0" locked="0" layoutInCell="1" allowOverlap="1" wp14:anchorId="1B933877" wp14:editId="7C19ACC7">
                <wp:simplePos x="0" y="0"/>
                <wp:positionH relativeFrom="column">
                  <wp:posOffset>3200400</wp:posOffset>
                </wp:positionH>
                <wp:positionV relativeFrom="paragraph">
                  <wp:posOffset>474980</wp:posOffset>
                </wp:positionV>
                <wp:extent cx="3228975" cy="1371600"/>
                <wp:effectExtent l="0" t="0" r="28575" b="19050"/>
                <wp:wrapNone/>
                <wp:docPr id="2" name="Rectangle: Single Corner Rounded 2"/>
                <wp:cNvGraphicFramePr/>
                <a:graphic xmlns:a="http://schemas.openxmlformats.org/drawingml/2006/main">
                  <a:graphicData uri="http://schemas.microsoft.com/office/word/2010/wordprocessingShape">
                    <wps:wsp>
                      <wps:cNvSpPr/>
                      <wps:spPr>
                        <a:xfrm>
                          <a:off x="0" y="0"/>
                          <a:ext cx="3228975" cy="1371600"/>
                        </a:xfrm>
                        <a:prstGeom prst="round1Rect">
                          <a:avLst/>
                        </a:prstGeom>
                      </wps:spPr>
                      <wps:style>
                        <a:lnRef idx="2">
                          <a:schemeClr val="dk1"/>
                        </a:lnRef>
                        <a:fillRef idx="1">
                          <a:schemeClr val="lt1"/>
                        </a:fillRef>
                        <a:effectRef idx="0">
                          <a:schemeClr val="dk1"/>
                        </a:effectRef>
                        <a:fontRef idx="minor">
                          <a:schemeClr val="dk1"/>
                        </a:fontRef>
                      </wps:style>
                      <wps:txbx>
                        <w:txbxContent>
                          <w:p w14:paraId="2C52F835" w14:textId="561244DA" w:rsidR="00025602" w:rsidRDefault="00025602" w:rsidP="00025602">
                            <w:pPr>
                              <w:jc w:val="center"/>
                            </w:pPr>
                            <w:r>
                              <w:t>To register please us the link below:</w:t>
                            </w:r>
                          </w:p>
                          <w:p w14:paraId="6119D8E6" w14:textId="7A0B6B79" w:rsidR="00025602" w:rsidRDefault="006A7111" w:rsidP="00025602">
                            <w:pPr>
                              <w:jc w:val="center"/>
                            </w:pPr>
                            <w:hyperlink r:id="rId5" w:history="1">
                              <w:r w:rsidR="00025602" w:rsidRPr="00232A58">
                                <w:rPr>
                                  <w:rStyle w:val="Hyperlink"/>
                                </w:rPr>
                                <w:t>https://bit.ly/CAIUwebreg</w:t>
                              </w:r>
                            </w:hyperlink>
                          </w:p>
                          <w:p w14:paraId="15E84BEB" w14:textId="5D8CBF41" w:rsidR="00025602" w:rsidRDefault="00025602" w:rsidP="00025602">
                            <w:pPr>
                              <w:jc w:val="center"/>
                            </w:pPr>
                            <w:r>
                              <w:t>(Instructions for registration will be provided separately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33877" id="Rectangle: Single Corner Rounded 2" o:spid="_x0000_s1026" style="position:absolute;margin-left:252pt;margin-top:37.4pt;width:254.2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28975,137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" adj="-11796480,,5400" path="m,l3000370,v126255,,228605,102350,228605,228605l3228975,1371600,,1371600,,xe" fillcolor="white [3201]" strokecolor="black [3200]" strokeweight="1pt">
                <v:stroke joinstyle="miter"/>
                <v:formulas/>
                <v:path arrowok="t" o:connecttype="custom" o:connectlocs="0,0;3000370,0;3228975,228605;3228975,1371600;0,1371600;0,0" o:connectangles="0,0,0,0,0,0" textboxrect="0,0,3228975,1371600"/>
                <v:textbox>
                  <w:txbxContent>
                    <w:p w14:paraId="2C52F835" w14:textId="561244DA" w:rsidR="00025602" w:rsidRDefault="00025602" w:rsidP="00025602">
                      <w:pPr>
                        <w:jc w:val="center"/>
                      </w:pPr>
                      <w:r>
                        <w:t>To register please us the link below:</w:t>
                      </w:r>
                    </w:p>
                    <w:p w14:paraId="6119D8E6" w14:textId="7A0B6B79" w:rsidR="00025602" w:rsidRDefault="006A7111" w:rsidP="00025602">
                      <w:pPr>
                        <w:jc w:val="center"/>
                      </w:pPr>
                      <w:hyperlink r:id="rId6" w:history="1">
                        <w:r w:rsidR="00025602" w:rsidRPr="00232A58">
                          <w:rPr>
                            <w:rStyle w:val="Hyperlink"/>
                          </w:rPr>
                          <w:t>https://bit.ly/CAIUwebreg</w:t>
                        </w:r>
                      </w:hyperlink>
                    </w:p>
                    <w:p w14:paraId="15E84BEB" w14:textId="5D8CBF41" w:rsidR="00025602" w:rsidRDefault="00025602" w:rsidP="00025602">
                      <w:pPr>
                        <w:jc w:val="center"/>
                      </w:pPr>
                      <w:r>
                        <w:t>(Instructions for registration will be provided separately</w:t>
                      </w:r>
                    </w:p>
                  </w:txbxContent>
                </v:textbox>
              </v:shape>
            </w:pict>
          </mc:Fallback>
        </mc:AlternateContent>
      </w:r>
      <w:r w:rsidR="00433152">
        <w:rPr>
          <w:noProof/>
        </w:rPr>
        <mc:AlternateContent>
          <mc:Choice Requires="wps">
            <w:drawing>
              <wp:inline distT="0" distB="0" distL="0" distR="0" wp14:anchorId="732C60A7" wp14:editId="623FE572">
                <wp:extent cx="2409825" cy="3533775"/>
                <wp:effectExtent l="0" t="0" r="28575" b="28575"/>
                <wp:docPr id="1" name="Rectangle: Diagonal Corners Rounded 1"/>
                <wp:cNvGraphicFramePr/>
                <a:graphic xmlns:a="http://schemas.openxmlformats.org/drawingml/2006/main">
                  <a:graphicData uri="http://schemas.microsoft.com/office/word/2010/wordprocessingShape">
                    <wps:wsp>
                      <wps:cNvSpPr/>
                      <wps:spPr>
                        <a:xfrm>
                          <a:off x="0" y="0"/>
                          <a:ext cx="2409825" cy="3533775"/>
                        </a:xfrm>
                        <a:prstGeom prst="round2Diag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41982B5" w14:textId="273810A4" w:rsidR="00433152" w:rsidRDefault="00433152">
                            <w:pPr>
                              <w:rPr>
                                <w:u w:val="single"/>
                              </w:rPr>
                            </w:pPr>
                            <w:r w:rsidRPr="00433152">
                              <w:rPr>
                                <w:u w:val="single"/>
                              </w:rPr>
                              <w:t>DATES:</w:t>
                            </w:r>
                          </w:p>
                          <w:p w14:paraId="4C1ADB61" w14:textId="708D425C" w:rsidR="00433152" w:rsidRDefault="00433152" w:rsidP="00433152">
                            <w:pPr>
                              <w:pStyle w:val="NoSpacing"/>
                            </w:pPr>
                            <w:r>
                              <w:t>Thursday, April 7, 2022</w:t>
                            </w:r>
                          </w:p>
                          <w:p w14:paraId="7637C21F" w14:textId="77777777" w:rsidR="00025602" w:rsidRDefault="00025602" w:rsidP="00433152">
                            <w:pPr>
                              <w:pStyle w:val="NoSpacing"/>
                            </w:pPr>
                          </w:p>
                          <w:p w14:paraId="03B707E9" w14:textId="541F2575" w:rsidR="00433152" w:rsidRDefault="00433152" w:rsidP="00433152">
                            <w:pPr>
                              <w:pStyle w:val="NoSpacing"/>
                            </w:pPr>
                            <w:r>
                              <w:t>Wednesday, May 18, 2022</w:t>
                            </w:r>
                          </w:p>
                          <w:p w14:paraId="49ECDFA2" w14:textId="77777777" w:rsidR="00025602" w:rsidRDefault="00025602" w:rsidP="00433152">
                            <w:pPr>
                              <w:pStyle w:val="NoSpacing"/>
                            </w:pPr>
                          </w:p>
                          <w:p w14:paraId="01BB19E1" w14:textId="1F4C136F" w:rsidR="00433152" w:rsidRDefault="00433152" w:rsidP="00433152">
                            <w:pPr>
                              <w:pStyle w:val="NoSpacing"/>
                            </w:pPr>
                            <w:r>
                              <w:t>Tuesday, August 9, 2022</w:t>
                            </w:r>
                          </w:p>
                          <w:p w14:paraId="44924B09" w14:textId="77777777" w:rsidR="00025602" w:rsidRDefault="00025602" w:rsidP="00433152">
                            <w:pPr>
                              <w:pStyle w:val="NoSpacing"/>
                            </w:pPr>
                          </w:p>
                          <w:p w14:paraId="3C826427" w14:textId="3B557D93" w:rsidR="00433152" w:rsidRDefault="00433152" w:rsidP="00433152">
                            <w:pPr>
                              <w:pStyle w:val="NoSpacing"/>
                            </w:pPr>
                            <w:r>
                              <w:t>Wednesday, August 17, 2022</w:t>
                            </w:r>
                          </w:p>
                          <w:p w14:paraId="59BF3A0E" w14:textId="77777777" w:rsidR="00025602" w:rsidRDefault="00025602" w:rsidP="00433152">
                            <w:pPr>
                              <w:pStyle w:val="NoSpacing"/>
                            </w:pPr>
                          </w:p>
                          <w:p w14:paraId="577252EF" w14:textId="0F5FB413" w:rsidR="00433152" w:rsidRDefault="00433152" w:rsidP="00433152">
                            <w:pPr>
                              <w:pStyle w:val="NoSpacing"/>
                            </w:pPr>
                            <w:r>
                              <w:t>Wednesday, December 14, 2022</w:t>
                            </w:r>
                          </w:p>
                          <w:p w14:paraId="658BF46C" w14:textId="77777777" w:rsidR="00025602" w:rsidRDefault="00025602" w:rsidP="00433152">
                            <w:pPr>
                              <w:pStyle w:val="NoSpacing"/>
                            </w:pPr>
                          </w:p>
                          <w:p w14:paraId="6A9FE1D8" w14:textId="567D229E" w:rsidR="00433152" w:rsidRDefault="00433152" w:rsidP="00433152">
                            <w:pPr>
                              <w:pStyle w:val="NoSpacing"/>
                            </w:pPr>
                            <w:r>
                              <w:t>Wednesday, January 11, 2023</w:t>
                            </w:r>
                          </w:p>
                          <w:p w14:paraId="19A5ECEE" w14:textId="77777777" w:rsidR="00025602" w:rsidRDefault="00025602" w:rsidP="00433152">
                            <w:pPr>
                              <w:pStyle w:val="NoSpacing"/>
                            </w:pPr>
                          </w:p>
                          <w:p w14:paraId="3F7CB9A1" w14:textId="0D7F1EA9" w:rsidR="00025602" w:rsidRDefault="00025602" w:rsidP="00433152">
                            <w:pPr>
                              <w:pStyle w:val="NoSpacing"/>
                            </w:pPr>
                            <w:r>
                              <w:t>Wednesday, April 5, 2023</w:t>
                            </w:r>
                          </w:p>
                          <w:p w14:paraId="60C7F5B6" w14:textId="77777777" w:rsidR="00025602" w:rsidRDefault="00025602" w:rsidP="00433152">
                            <w:pPr>
                              <w:pStyle w:val="NoSpacing"/>
                            </w:pPr>
                          </w:p>
                          <w:p w14:paraId="6266590E" w14:textId="563CBDF8" w:rsidR="00025602" w:rsidRDefault="00025602" w:rsidP="00433152">
                            <w:pPr>
                              <w:pStyle w:val="NoSpacing"/>
                            </w:pPr>
                            <w:r>
                              <w:t>Wednesday, May 17, 2023</w:t>
                            </w:r>
                          </w:p>
                          <w:p w14:paraId="7350C14F" w14:textId="77777777" w:rsidR="00025602" w:rsidRDefault="00025602" w:rsidP="00433152">
                            <w:pPr>
                              <w:pStyle w:val="NoSpacing"/>
                            </w:pPr>
                          </w:p>
                          <w:p w14:paraId="2FCBF205" w14:textId="377A7953" w:rsidR="00025602" w:rsidRDefault="00025602" w:rsidP="00433152">
                            <w:pPr>
                              <w:pStyle w:val="NoSpacing"/>
                            </w:pPr>
                            <w:r>
                              <w:t>Wednesday, May 24, 2023</w:t>
                            </w:r>
                          </w:p>
                          <w:p w14:paraId="554BAB1A" w14:textId="77777777" w:rsidR="00433152" w:rsidRDefault="00433152" w:rsidP="00433152">
                            <w:pPr>
                              <w:pStyle w:val="NoSpacing"/>
                            </w:pPr>
                          </w:p>
                          <w:p w14:paraId="7849A3A6" w14:textId="77777777" w:rsidR="00433152" w:rsidRPr="00433152" w:rsidRDefault="00433152" w:rsidP="00433152">
                            <w:pPr>
                              <w:pStyle w:val="NoSpacing"/>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32C60A7" id="Rectangle: Diagonal Corners Rounded 1" o:spid="_x0000_s1027" style="width:189.75pt;height:278.25pt;visibility:visible;mso-wrap-style:square;mso-left-percent:-10001;mso-top-percent:-10001;mso-position-horizontal:absolute;mso-position-horizontal-relative:char;mso-position-vertical:absolute;mso-position-vertical-relative:line;mso-left-percent:-10001;mso-top-percent:-10001;v-text-anchor:middle" coordsize="2409825,35337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" adj="-11796480,,5400" path="m401646,l2409825,r,l2409825,3132129v,221823,-179823,401646,-401646,401646l,3533775r,l,401646c,179823,179823,,401646,xe" fillcolor="#4472c4 [3204]" strokecolor="#1f3763 [1604]" strokeweight="1pt">
                <v:stroke joinstyle="miter"/>
                <v:formulas/>
                <v:path arrowok="t" o:connecttype="custom" o:connectlocs="401646,0;2409825,0;2409825,0;2409825,3132129;2008179,3533775;0,3533775;0,3533775;0,401646;401646,0" o:connectangles="0,0,0,0,0,0,0,0,0" textboxrect="0,0,2409825,3533775"/>
                <v:textbox>
                  <w:txbxContent>
                    <w:p w14:paraId="241982B5" w14:textId="273810A4" w:rsidR="00433152" w:rsidRDefault="00433152">
                      <w:pPr>
                        <w:rPr>
                          <w:u w:val="single"/>
                        </w:rPr>
                      </w:pPr>
                      <w:r w:rsidRPr="00433152">
                        <w:rPr>
                          <w:u w:val="single"/>
                        </w:rPr>
                        <w:t>DATES:</w:t>
                      </w:r>
                    </w:p>
                    <w:p w14:paraId="4C1ADB61" w14:textId="708D425C" w:rsidR="00433152" w:rsidRDefault="00433152" w:rsidP="00433152">
                      <w:pPr>
                        <w:pStyle w:val="NoSpacing"/>
                      </w:pPr>
                      <w:r>
                        <w:t>Thursday, April 7, 2022</w:t>
                      </w:r>
                    </w:p>
                    <w:p w14:paraId="7637C21F" w14:textId="77777777" w:rsidR="00025602" w:rsidRDefault="00025602" w:rsidP="00433152">
                      <w:pPr>
                        <w:pStyle w:val="NoSpacing"/>
                      </w:pPr>
                    </w:p>
                    <w:p w14:paraId="03B707E9" w14:textId="541F2575" w:rsidR="00433152" w:rsidRDefault="00433152" w:rsidP="00433152">
                      <w:pPr>
                        <w:pStyle w:val="NoSpacing"/>
                      </w:pPr>
                      <w:r>
                        <w:t>Wednesday, May 18, 2022</w:t>
                      </w:r>
                    </w:p>
                    <w:p w14:paraId="49ECDFA2" w14:textId="77777777" w:rsidR="00025602" w:rsidRDefault="00025602" w:rsidP="00433152">
                      <w:pPr>
                        <w:pStyle w:val="NoSpacing"/>
                      </w:pPr>
                    </w:p>
                    <w:p w14:paraId="01BB19E1" w14:textId="1F4C136F" w:rsidR="00433152" w:rsidRDefault="00433152" w:rsidP="00433152">
                      <w:pPr>
                        <w:pStyle w:val="NoSpacing"/>
                      </w:pPr>
                      <w:r>
                        <w:t>Tuesday, August 9, 2022</w:t>
                      </w:r>
                    </w:p>
                    <w:p w14:paraId="44924B09" w14:textId="77777777" w:rsidR="00025602" w:rsidRDefault="00025602" w:rsidP="00433152">
                      <w:pPr>
                        <w:pStyle w:val="NoSpacing"/>
                      </w:pPr>
                    </w:p>
                    <w:p w14:paraId="3C826427" w14:textId="3B557D93" w:rsidR="00433152" w:rsidRDefault="00433152" w:rsidP="00433152">
                      <w:pPr>
                        <w:pStyle w:val="NoSpacing"/>
                      </w:pPr>
                      <w:r>
                        <w:t>Wednesday, August 17, 2022</w:t>
                      </w:r>
                    </w:p>
                    <w:p w14:paraId="59BF3A0E" w14:textId="77777777" w:rsidR="00025602" w:rsidRDefault="00025602" w:rsidP="00433152">
                      <w:pPr>
                        <w:pStyle w:val="NoSpacing"/>
                      </w:pPr>
                    </w:p>
                    <w:p w14:paraId="577252EF" w14:textId="0F5FB413" w:rsidR="00433152" w:rsidRDefault="00433152" w:rsidP="00433152">
                      <w:pPr>
                        <w:pStyle w:val="NoSpacing"/>
                      </w:pPr>
                      <w:r>
                        <w:t>Wednesday, December 14, 2022</w:t>
                      </w:r>
                    </w:p>
                    <w:p w14:paraId="658BF46C" w14:textId="77777777" w:rsidR="00025602" w:rsidRDefault="00025602" w:rsidP="00433152">
                      <w:pPr>
                        <w:pStyle w:val="NoSpacing"/>
                      </w:pPr>
                    </w:p>
                    <w:p w14:paraId="6A9FE1D8" w14:textId="567D229E" w:rsidR="00433152" w:rsidRDefault="00433152" w:rsidP="00433152">
                      <w:pPr>
                        <w:pStyle w:val="NoSpacing"/>
                      </w:pPr>
                      <w:r>
                        <w:t>Wednesday, January 11, 2023</w:t>
                      </w:r>
                    </w:p>
                    <w:p w14:paraId="19A5ECEE" w14:textId="77777777" w:rsidR="00025602" w:rsidRDefault="00025602" w:rsidP="00433152">
                      <w:pPr>
                        <w:pStyle w:val="NoSpacing"/>
                      </w:pPr>
                    </w:p>
                    <w:p w14:paraId="3F7CB9A1" w14:textId="0D7F1EA9" w:rsidR="00025602" w:rsidRDefault="00025602" w:rsidP="00433152">
                      <w:pPr>
                        <w:pStyle w:val="NoSpacing"/>
                      </w:pPr>
                      <w:r>
                        <w:t>Wednesday, April 5, 2023</w:t>
                      </w:r>
                    </w:p>
                    <w:p w14:paraId="60C7F5B6" w14:textId="77777777" w:rsidR="00025602" w:rsidRDefault="00025602" w:rsidP="00433152">
                      <w:pPr>
                        <w:pStyle w:val="NoSpacing"/>
                      </w:pPr>
                    </w:p>
                    <w:p w14:paraId="6266590E" w14:textId="563CBDF8" w:rsidR="00025602" w:rsidRDefault="00025602" w:rsidP="00433152">
                      <w:pPr>
                        <w:pStyle w:val="NoSpacing"/>
                      </w:pPr>
                      <w:r>
                        <w:t>Wednesday, May 17, 2023</w:t>
                      </w:r>
                    </w:p>
                    <w:p w14:paraId="7350C14F" w14:textId="77777777" w:rsidR="00025602" w:rsidRDefault="00025602" w:rsidP="00433152">
                      <w:pPr>
                        <w:pStyle w:val="NoSpacing"/>
                      </w:pPr>
                    </w:p>
                    <w:p w14:paraId="2FCBF205" w14:textId="377A7953" w:rsidR="00025602" w:rsidRDefault="00025602" w:rsidP="00433152">
                      <w:pPr>
                        <w:pStyle w:val="NoSpacing"/>
                      </w:pPr>
                      <w:r>
                        <w:t>Wednesday, May 24, 2023</w:t>
                      </w:r>
                    </w:p>
                    <w:p w14:paraId="554BAB1A" w14:textId="77777777" w:rsidR="00433152" w:rsidRDefault="00433152" w:rsidP="00433152">
                      <w:pPr>
                        <w:pStyle w:val="NoSpacing"/>
                      </w:pPr>
                    </w:p>
                    <w:p w14:paraId="7849A3A6" w14:textId="77777777" w:rsidR="00433152" w:rsidRPr="00433152" w:rsidRDefault="00433152" w:rsidP="00433152">
                      <w:pPr>
                        <w:pStyle w:val="NoSpacing"/>
                      </w:pPr>
                    </w:p>
                  </w:txbxContent>
                </v:textbox>
                <w10:anchorlock/>
              </v:shape>
            </w:pict>
          </mc:Fallback>
        </mc:AlternateContent>
      </w:r>
    </w:p>
    <w:p w14:paraId="786F3345" w14:textId="58BEEE1F" w:rsidR="00433152" w:rsidRDefault="00025602" w:rsidP="00433152">
      <w:r>
        <w:t xml:space="preserve">Questions? Call Mary Maronic (717) 732‐8400 ext. 8515 or email </w:t>
      </w:r>
      <w:hyperlink r:id="rId7" w:history="1">
        <w:r w:rsidR="006D36D3" w:rsidRPr="00232A58">
          <w:rPr>
            <w:rStyle w:val="Hyperlink"/>
          </w:rPr>
          <w:t>mmaronic@caiu.org</w:t>
        </w:r>
      </w:hyperlink>
    </w:p>
    <w:p w14:paraId="0CA53753" w14:textId="77777777" w:rsidR="006D36D3" w:rsidRDefault="006D36D3" w:rsidP="00433152"/>
    <w:sectPr w:rsidR="006D36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152"/>
    <w:rsid w:val="00025602"/>
    <w:rsid w:val="00433152"/>
    <w:rsid w:val="00601E8C"/>
    <w:rsid w:val="006A7111"/>
    <w:rsid w:val="006D36D3"/>
    <w:rsid w:val="009D4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7A328"/>
  <w15:chartTrackingRefBased/>
  <w15:docId w15:val="{533C88A3-7FF3-4265-889C-1B2282976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3152"/>
    <w:pPr>
      <w:spacing w:after="0" w:line="240" w:lineRule="auto"/>
    </w:pPr>
  </w:style>
  <w:style w:type="character" w:styleId="Hyperlink">
    <w:name w:val="Hyperlink"/>
    <w:basedOn w:val="DefaultParagraphFont"/>
    <w:uiPriority w:val="99"/>
    <w:unhideWhenUsed/>
    <w:rsid w:val="00025602"/>
    <w:rPr>
      <w:color w:val="0563C1" w:themeColor="hyperlink"/>
      <w:u w:val="single"/>
    </w:rPr>
  </w:style>
  <w:style w:type="character" w:styleId="UnresolvedMention">
    <w:name w:val="Unresolved Mention"/>
    <w:basedOn w:val="DefaultParagraphFont"/>
    <w:uiPriority w:val="99"/>
    <w:semiHidden/>
    <w:unhideWhenUsed/>
    <w:rsid w:val="000256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maronic@caiu.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t.ly/CAIUwebreg" TargetMode="External"/><Relationship Id="rId5" Type="http://schemas.openxmlformats.org/officeDocument/2006/relationships/hyperlink" Target="https://bit.ly/CAIUwebre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839</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 Kelly</dc:creator>
  <cp:keywords/>
  <dc:description/>
  <cp:lastModifiedBy>Nailor, Bradley</cp:lastModifiedBy>
  <cp:revision>2</cp:revision>
  <dcterms:created xsi:type="dcterms:W3CDTF">2022-03-30T13:01:00Z</dcterms:created>
  <dcterms:modified xsi:type="dcterms:W3CDTF">2022-03-30T13:01:00Z</dcterms:modified>
</cp:coreProperties>
</file>