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3011" w14:textId="77777777" w:rsidR="002442DB" w:rsidRPr="00DF6BAE" w:rsidRDefault="002442DB" w:rsidP="00DF6BAE">
      <w:pPr>
        <w:pStyle w:val="Heading1"/>
      </w:pPr>
      <w:r w:rsidRPr="00DF6BAE">
        <w:t>David W. Wildermuth</w:t>
      </w:r>
    </w:p>
    <w:p w14:paraId="099A5D41" w14:textId="42EA0716" w:rsidR="002442DB" w:rsidRPr="00B159E7" w:rsidRDefault="002442DB" w:rsidP="002442DB">
      <w:pPr>
        <w:jc w:val="center"/>
        <w:rPr>
          <w:sz w:val="28"/>
          <w:szCs w:val="28"/>
        </w:rPr>
      </w:pPr>
      <w:r>
        <w:rPr>
          <w:sz w:val="28"/>
          <w:szCs w:val="28"/>
        </w:rPr>
        <w:t>Professor of German</w:t>
      </w:r>
    </w:p>
    <w:p w14:paraId="5C5F107C" w14:textId="77777777" w:rsidR="002442DB" w:rsidRPr="002442DB" w:rsidRDefault="002442DB" w:rsidP="002442DB">
      <w:pPr>
        <w:jc w:val="center"/>
        <w:rPr>
          <w:sz w:val="28"/>
          <w:szCs w:val="28"/>
        </w:rPr>
      </w:pPr>
      <w:r w:rsidRPr="002442DB">
        <w:rPr>
          <w:sz w:val="28"/>
          <w:szCs w:val="28"/>
        </w:rPr>
        <w:t>Department of Global Languages &amp; Cultures</w:t>
      </w:r>
    </w:p>
    <w:p w14:paraId="1AC0D33F" w14:textId="77777777" w:rsidR="002442DB" w:rsidRPr="002442DB" w:rsidRDefault="002442DB" w:rsidP="002442DB">
      <w:pPr>
        <w:jc w:val="center"/>
        <w:rPr>
          <w:sz w:val="28"/>
          <w:szCs w:val="28"/>
        </w:rPr>
      </w:pPr>
      <w:r w:rsidRPr="002442DB">
        <w:rPr>
          <w:sz w:val="28"/>
          <w:szCs w:val="28"/>
        </w:rPr>
        <w:t>Shippensburg University</w:t>
      </w:r>
    </w:p>
    <w:p w14:paraId="060C3C10" w14:textId="77777777" w:rsidR="002442DB" w:rsidRPr="002442DB" w:rsidRDefault="002442DB" w:rsidP="002442DB">
      <w:pPr>
        <w:jc w:val="center"/>
        <w:rPr>
          <w:sz w:val="28"/>
          <w:szCs w:val="28"/>
        </w:rPr>
      </w:pPr>
      <w:r w:rsidRPr="002442DB">
        <w:rPr>
          <w:sz w:val="28"/>
          <w:szCs w:val="28"/>
        </w:rPr>
        <w:t>Office: (717) 477-1119</w:t>
      </w:r>
    </w:p>
    <w:p w14:paraId="1E68F22E" w14:textId="77777777" w:rsidR="002442DB" w:rsidRPr="002442DB" w:rsidRDefault="002442DB" w:rsidP="002442DB">
      <w:pPr>
        <w:jc w:val="center"/>
        <w:rPr>
          <w:sz w:val="28"/>
          <w:szCs w:val="28"/>
        </w:rPr>
      </w:pPr>
      <w:r w:rsidRPr="002442DB">
        <w:rPr>
          <w:sz w:val="28"/>
          <w:szCs w:val="28"/>
        </w:rPr>
        <w:t>DWWildermuth@ship.edu</w:t>
      </w:r>
    </w:p>
    <w:p w14:paraId="3B1F8350" w14:textId="77777777" w:rsidR="002442DB" w:rsidRPr="00B159E7" w:rsidRDefault="002442DB" w:rsidP="002442DB">
      <w:pPr>
        <w:rPr>
          <w:b/>
          <w:bCs/>
        </w:rPr>
      </w:pPr>
    </w:p>
    <w:p w14:paraId="42FD5B2B" w14:textId="77777777" w:rsidR="002442DB" w:rsidRPr="00B159E7" w:rsidRDefault="002442DB" w:rsidP="002442DB">
      <w:pPr>
        <w:rPr>
          <w:b/>
          <w:bCs/>
        </w:rPr>
      </w:pPr>
      <w:r w:rsidRPr="00B159E7">
        <w:rPr>
          <w:b/>
          <w:bCs/>
        </w:rPr>
        <w:t>Research Interests</w:t>
      </w:r>
    </w:p>
    <w:p w14:paraId="0C9F68ED" w14:textId="77777777" w:rsidR="002442DB" w:rsidRPr="00B159E7" w:rsidRDefault="002442DB" w:rsidP="002442DB">
      <w:r w:rsidRPr="00B159E7">
        <w:t xml:space="preserve">The Third Reich, Holocaust Studies, the historical and cultural legacy of the Second World War </w:t>
      </w:r>
    </w:p>
    <w:p w14:paraId="5A88F994" w14:textId="77777777" w:rsidR="002442DB" w:rsidRPr="00B159E7" w:rsidRDefault="002442DB" w:rsidP="002442DB">
      <w:pPr>
        <w:rPr>
          <w:b/>
          <w:bCs/>
        </w:rPr>
      </w:pPr>
    </w:p>
    <w:p w14:paraId="53DB866B" w14:textId="77777777" w:rsidR="002442DB" w:rsidRPr="00B159E7" w:rsidRDefault="002442DB" w:rsidP="002442DB">
      <w:pPr>
        <w:rPr>
          <w:b/>
          <w:bCs/>
        </w:rPr>
      </w:pPr>
      <w:r w:rsidRPr="00B159E7">
        <w:rPr>
          <w:b/>
          <w:bCs/>
        </w:rPr>
        <w:t>Education</w:t>
      </w:r>
    </w:p>
    <w:p w14:paraId="27C0A70A" w14:textId="77777777" w:rsidR="002442DB" w:rsidRPr="00B159E7" w:rsidRDefault="002442DB" w:rsidP="002442DB">
      <w:r w:rsidRPr="00B159E7">
        <w:t xml:space="preserve">      2010</w:t>
      </w:r>
      <w:r w:rsidRPr="00B159E7">
        <w:tab/>
        <w:t xml:space="preserve">Doctorate of Modern Languages in German and Russian, </w:t>
      </w:r>
      <w:smartTag w:uri="urn:schemas-microsoft-com:office:smarttags" w:element="place">
        <w:smartTag w:uri="urn:schemas-microsoft-com:office:smarttags" w:element="PlaceName">
          <w:smartTag w:uri="urn:schemas-microsoft-com:office:smarttags" w:element="PlaceName">
            <w:r w:rsidRPr="00B159E7">
              <w:t>Middlebury</w:t>
            </w:r>
          </w:smartTag>
          <w:r w:rsidRPr="00B159E7">
            <w:t xml:space="preserve"> </w:t>
          </w:r>
          <w:smartTag w:uri="urn:schemas-microsoft-com:office:smarttags" w:element="PlaceType">
            <w:r w:rsidRPr="00B159E7">
              <w:t>College</w:t>
            </w:r>
          </w:smartTag>
        </w:smartTag>
      </w:smartTag>
    </w:p>
    <w:p w14:paraId="24D50140" w14:textId="77777777" w:rsidR="002442DB" w:rsidRPr="00B159E7" w:rsidRDefault="002442DB" w:rsidP="002442DB">
      <w:r w:rsidRPr="00B159E7">
        <w:t xml:space="preserve">      1994</w:t>
      </w:r>
      <w:r w:rsidRPr="00B159E7">
        <w:tab/>
        <w:t xml:space="preserve">M.A., German, </w:t>
      </w:r>
      <w:smartTag w:uri="urn:schemas-microsoft-com:office:smarttags" w:element="place">
        <w:smartTag w:uri="urn:schemas-microsoft-com:office:smarttags" w:element="PlaceName">
          <w:smartTag w:uri="urn:schemas-microsoft-com:office:smarttags" w:element="PlaceName">
            <w:r w:rsidRPr="00B159E7">
              <w:t>Bowling Green</w:t>
            </w:r>
          </w:smartTag>
          <w:r w:rsidRPr="00B159E7">
            <w:t xml:space="preserve"> </w:t>
          </w:r>
          <w:smartTag w:uri="urn:schemas-microsoft-com:office:smarttags" w:element="PlaceType">
            <w:r w:rsidRPr="00B159E7">
              <w:t>State</w:t>
            </w:r>
          </w:smartTag>
          <w:r w:rsidRPr="00B159E7">
            <w:t xml:space="preserve"> </w:t>
          </w:r>
          <w:smartTag w:uri="urn:schemas-microsoft-com:office:smarttags" w:element="PlaceType">
            <w:r w:rsidRPr="00B159E7">
              <w:t>University</w:t>
            </w:r>
          </w:smartTag>
        </w:smartTag>
      </w:smartTag>
    </w:p>
    <w:p w14:paraId="1A9DCD31" w14:textId="77777777" w:rsidR="002442DB" w:rsidRPr="00B159E7" w:rsidRDefault="002442DB" w:rsidP="002442DB">
      <w:r w:rsidRPr="00B159E7">
        <w:t xml:space="preserve">      1994</w:t>
      </w:r>
      <w:r w:rsidRPr="00B159E7">
        <w:tab/>
        <w:t xml:space="preserve">M.A., Political Science, </w:t>
      </w:r>
      <w:smartTag w:uri="urn:schemas-microsoft-com:office:smarttags" w:element="place">
        <w:smartTag w:uri="urn:schemas-microsoft-com:office:smarttags" w:element="PlaceName">
          <w:smartTag w:uri="urn:schemas-microsoft-com:office:smarttags" w:element="PlaceName">
            <w:r w:rsidRPr="00B159E7">
              <w:t>Bowling Green</w:t>
            </w:r>
          </w:smartTag>
          <w:r w:rsidRPr="00B159E7">
            <w:t xml:space="preserve"> </w:t>
          </w:r>
          <w:smartTag w:uri="urn:schemas-microsoft-com:office:smarttags" w:element="PlaceType">
            <w:r w:rsidRPr="00B159E7">
              <w:t>State</w:t>
            </w:r>
          </w:smartTag>
          <w:r w:rsidRPr="00B159E7">
            <w:t xml:space="preserve"> </w:t>
          </w:r>
          <w:smartTag w:uri="urn:schemas-microsoft-com:office:smarttags" w:element="PlaceType">
            <w:r w:rsidRPr="00B159E7">
              <w:t>University</w:t>
            </w:r>
          </w:smartTag>
        </w:smartTag>
      </w:smartTag>
    </w:p>
    <w:p w14:paraId="32D59B95" w14:textId="77777777" w:rsidR="002442DB" w:rsidRPr="00B159E7" w:rsidRDefault="002442DB" w:rsidP="002442DB">
      <w:r w:rsidRPr="00B159E7">
        <w:t xml:space="preserve">      1993-1994</w:t>
      </w:r>
      <w:r w:rsidRPr="00B159E7">
        <w:tab/>
        <w:t xml:space="preserve">University of </w:t>
      </w:r>
      <w:smartTag w:uri="urn:schemas-microsoft-com:office:smarttags" w:element="City">
        <w:r w:rsidRPr="00B159E7">
          <w:t>Salzburg</w:t>
        </w:r>
      </w:smartTag>
      <w:r w:rsidRPr="00B159E7">
        <w:t xml:space="preserve">, </w:t>
      </w:r>
      <w:smartTag w:uri="urn:schemas-microsoft-com:office:smarttags" w:element="place">
        <w:smartTag w:uri="urn:schemas-microsoft-com:office:smarttags" w:element="country-region">
          <w:r w:rsidRPr="00B159E7">
            <w:t>Austria</w:t>
          </w:r>
        </w:smartTag>
      </w:smartTag>
    </w:p>
    <w:p w14:paraId="47BE613F" w14:textId="77777777" w:rsidR="002442DB" w:rsidRPr="00B159E7" w:rsidRDefault="002442DB" w:rsidP="002442DB">
      <w:r w:rsidRPr="00B159E7">
        <w:t xml:space="preserve">      1991</w:t>
      </w:r>
      <w:r w:rsidRPr="00B159E7">
        <w:tab/>
        <w:t xml:space="preserve">Moscow Institute of Social and Political Studies, </w:t>
      </w:r>
      <w:smartTag w:uri="urn:schemas-microsoft-com:office:smarttags" w:element="place">
        <w:smartTag w:uri="urn:schemas-microsoft-com:office:smarttags" w:element="country-region">
          <w:r w:rsidRPr="00B159E7">
            <w:t>Russia</w:t>
          </w:r>
        </w:smartTag>
      </w:smartTag>
    </w:p>
    <w:p w14:paraId="6DA5779D" w14:textId="77777777" w:rsidR="002442DB" w:rsidRPr="00B159E7" w:rsidRDefault="002442DB" w:rsidP="002442DB">
      <w:r w:rsidRPr="00B159E7">
        <w:t xml:space="preserve">      1991</w:t>
      </w:r>
      <w:r w:rsidRPr="00B159E7">
        <w:tab/>
        <w:t>B.A., German, Minors in Economics and History,</w:t>
      </w:r>
    </w:p>
    <w:p w14:paraId="7FEAB80B" w14:textId="77777777" w:rsidR="002442DB" w:rsidRPr="00B159E7" w:rsidRDefault="002442DB" w:rsidP="002442DB">
      <w:r w:rsidRPr="00B159E7">
        <w:t xml:space="preserve">      </w:t>
      </w:r>
      <w:r w:rsidRPr="00B159E7">
        <w:tab/>
      </w:r>
      <w:r w:rsidRPr="00B159E7">
        <w:tab/>
        <w:t>State University of New York College at Cortland, Cortland, NY (cum laude)</w:t>
      </w:r>
    </w:p>
    <w:p w14:paraId="6AA3817E" w14:textId="77777777" w:rsidR="002442DB" w:rsidRPr="00B159E7" w:rsidRDefault="002442DB" w:rsidP="002442DB">
      <w:r w:rsidRPr="00B159E7">
        <w:t xml:space="preserve">      1990</w:t>
      </w:r>
      <w:r w:rsidRPr="00B159E7">
        <w:tab/>
      </w:r>
      <w:smartTag w:uri="urn:schemas-microsoft-com:office:smarttags" w:element="place">
        <w:smartTag w:uri="urn:schemas-microsoft-com:office:smarttags" w:element="City">
          <w:smartTag w:uri="urn:schemas-microsoft-com:office:smarttags" w:element="City">
            <w:r w:rsidRPr="00B159E7">
              <w:t>University of Tübingen</w:t>
            </w:r>
          </w:smartTag>
          <w:r w:rsidRPr="00B159E7">
            <w:t xml:space="preserve">, </w:t>
          </w:r>
          <w:smartTag w:uri="urn:schemas-microsoft-com:office:smarttags" w:element="country-region">
            <w:r w:rsidRPr="00B159E7">
              <w:t>Germany</w:t>
            </w:r>
          </w:smartTag>
        </w:smartTag>
      </w:smartTag>
    </w:p>
    <w:p w14:paraId="1DABB696" w14:textId="77777777" w:rsidR="002442DB" w:rsidRPr="00B159E7" w:rsidRDefault="002442DB" w:rsidP="002442DB"/>
    <w:p w14:paraId="5F885CFA" w14:textId="77777777" w:rsidR="002442DB" w:rsidRPr="00B159E7" w:rsidRDefault="002442DB" w:rsidP="002442DB">
      <w:pPr>
        <w:rPr>
          <w:b/>
          <w:bCs/>
        </w:rPr>
      </w:pPr>
      <w:r w:rsidRPr="00B159E7">
        <w:t xml:space="preserve"> </w:t>
      </w:r>
      <w:r w:rsidRPr="00B159E7">
        <w:rPr>
          <w:b/>
          <w:bCs/>
        </w:rPr>
        <w:t>Academic Positions</w:t>
      </w:r>
    </w:p>
    <w:p w14:paraId="0D63BD69" w14:textId="77777777" w:rsidR="002442DB" w:rsidRDefault="002442DB" w:rsidP="002442DB">
      <w:pPr>
        <w:ind w:left="2160" w:hanging="2160"/>
      </w:pPr>
      <w:r w:rsidRPr="00B159E7">
        <w:t xml:space="preserve">      </w:t>
      </w:r>
      <w:r>
        <w:t>2025</w:t>
      </w:r>
      <w:r>
        <w:tab/>
        <w:t xml:space="preserve">Professor of German, </w:t>
      </w:r>
      <w:r w:rsidRPr="00B159E7">
        <w:t>Shippensburg University</w:t>
      </w:r>
    </w:p>
    <w:p w14:paraId="46662FC6" w14:textId="77777777" w:rsidR="002442DB" w:rsidRPr="00B159E7" w:rsidRDefault="002442DB" w:rsidP="002442DB">
      <w:pPr>
        <w:ind w:left="2160" w:hanging="2160"/>
      </w:pPr>
      <w:r>
        <w:t xml:space="preserve">      </w:t>
      </w:r>
      <w:r w:rsidRPr="00B159E7">
        <w:t>2016</w:t>
      </w:r>
      <w:r>
        <w:t>-2025</w:t>
      </w:r>
      <w:r w:rsidRPr="00B159E7">
        <w:tab/>
        <w:t>Associate Professor of German, Shippensburg University</w:t>
      </w:r>
    </w:p>
    <w:p w14:paraId="59439578" w14:textId="77777777" w:rsidR="002442DB" w:rsidRPr="00B159E7" w:rsidRDefault="002442DB" w:rsidP="002442DB">
      <w:pPr>
        <w:ind w:left="2160" w:hanging="2160"/>
      </w:pPr>
      <w:r w:rsidRPr="00B159E7">
        <w:t xml:space="preserve">      2011-2016</w:t>
      </w:r>
      <w:r w:rsidRPr="00B159E7">
        <w:tab/>
        <w:t>Assistant Professor of German, Shippensburg University</w:t>
      </w:r>
    </w:p>
    <w:p w14:paraId="10CA14EF" w14:textId="77777777" w:rsidR="002442DB" w:rsidRPr="00B159E7" w:rsidRDefault="002442DB" w:rsidP="002442DB">
      <w:pPr>
        <w:rPr>
          <w:lang w:val="de-DE"/>
        </w:rPr>
      </w:pPr>
      <w:r w:rsidRPr="00B159E7">
        <w:t xml:space="preserve">      </w:t>
      </w:r>
      <w:r w:rsidRPr="00B159E7">
        <w:rPr>
          <w:lang w:val="de-DE"/>
        </w:rPr>
        <w:t>Fall 2012</w:t>
      </w:r>
      <w:r w:rsidRPr="00B159E7">
        <w:rPr>
          <w:lang w:val="de-DE"/>
        </w:rPr>
        <w:tab/>
      </w:r>
      <w:r w:rsidRPr="00B159E7">
        <w:rPr>
          <w:lang w:val="de-DE"/>
        </w:rPr>
        <w:tab/>
        <w:t>Scholar-in-Residence, Institut für Zeitgeschichte, Munich, Germany</w:t>
      </w:r>
    </w:p>
    <w:p w14:paraId="3391BD5D" w14:textId="3288FEB4" w:rsidR="002442DB" w:rsidRPr="00B159E7" w:rsidRDefault="002442DB" w:rsidP="002442DB">
      <w:r w:rsidRPr="00B159E7">
        <w:rPr>
          <w:lang w:val="de-DE"/>
        </w:rPr>
        <w:t xml:space="preserve">      </w:t>
      </w:r>
      <w:r w:rsidRPr="00B159E7">
        <w:t>Summer 2011</w:t>
      </w:r>
      <w:r w:rsidRPr="00B159E7">
        <w:tab/>
        <w:t xml:space="preserve">Instructor of German, Middlebury College German School, Middlebury, </w:t>
      </w:r>
      <w:r w:rsidR="00917927">
        <w:tab/>
      </w:r>
      <w:r w:rsidR="00917927">
        <w:tab/>
      </w:r>
      <w:r w:rsidR="00917927">
        <w:tab/>
      </w:r>
      <w:r w:rsidR="00917927">
        <w:tab/>
      </w:r>
      <w:r w:rsidRPr="00B159E7">
        <w:t>VT</w:t>
      </w:r>
    </w:p>
    <w:p w14:paraId="791A5686" w14:textId="77777777" w:rsidR="002442DB" w:rsidRPr="00B159E7" w:rsidRDefault="002442DB" w:rsidP="002442DB">
      <w:pPr>
        <w:ind w:left="2160" w:hanging="2160"/>
      </w:pPr>
      <w:r w:rsidRPr="00B159E7">
        <w:t xml:space="preserve">      2010-2011 </w:t>
      </w:r>
      <w:r w:rsidRPr="00B159E7">
        <w:tab/>
        <w:t xml:space="preserve">Pearl Resnick Postdoctoral Fellow, Center for Advanced Holocaust Studies, </w:t>
      </w:r>
      <w:smartTag w:uri="urn:schemas-microsoft-com:office:smarttags" w:element="PlaceType">
        <w:smartTag w:uri="urn:schemas-microsoft-com:office:smarttags" w:element="PlaceType">
          <w:r w:rsidRPr="00B159E7">
            <w:t>United States Holocaust Memorial Museum</w:t>
          </w:r>
        </w:smartTag>
        <w:r w:rsidRPr="00B159E7">
          <w:t xml:space="preserve">, </w:t>
        </w:r>
        <w:smartTag w:uri="urn:schemas-microsoft-com:office:smarttags" w:element="PlaceType">
          <w:r w:rsidRPr="00B159E7">
            <w:t>Washington</w:t>
          </w:r>
        </w:smartTag>
      </w:smartTag>
      <w:r w:rsidRPr="00B159E7">
        <w:t xml:space="preserve">, D.C.  </w:t>
      </w:r>
    </w:p>
    <w:p w14:paraId="0276464C" w14:textId="77777777" w:rsidR="002442DB" w:rsidRPr="00B159E7" w:rsidRDefault="002442DB" w:rsidP="002442DB">
      <w:r w:rsidRPr="00B159E7">
        <w:rPr>
          <w:b/>
          <w:bCs/>
        </w:rPr>
        <w:t xml:space="preserve">      </w:t>
      </w:r>
      <w:r w:rsidRPr="00B159E7">
        <w:t>2009-2010</w:t>
      </w:r>
      <w:r w:rsidRPr="00B159E7">
        <w:tab/>
      </w:r>
      <w:r w:rsidRPr="00B159E7">
        <w:tab/>
        <w:t>Fulbright Grantee, Freiburg, Germany</w:t>
      </w:r>
    </w:p>
    <w:p w14:paraId="0E738F94" w14:textId="77777777" w:rsidR="002442DB" w:rsidRPr="00B159E7" w:rsidRDefault="002442DB" w:rsidP="002442DB">
      <w:r w:rsidRPr="00B159E7">
        <w:t xml:space="preserve">      2004-2009</w:t>
      </w:r>
      <w:r w:rsidRPr="00B159E7">
        <w:tab/>
      </w:r>
      <w:r w:rsidRPr="00B159E7">
        <w:tab/>
        <w:t>Lecturer in German, Skidmore College, Saratoga Springs, NY</w:t>
      </w:r>
    </w:p>
    <w:p w14:paraId="0257DC91" w14:textId="77777777" w:rsidR="002442DB" w:rsidRPr="00B159E7" w:rsidRDefault="002442DB" w:rsidP="002442DB"/>
    <w:p w14:paraId="4428214A" w14:textId="77777777" w:rsidR="002442DB" w:rsidRPr="00B159E7" w:rsidRDefault="002442DB" w:rsidP="002442DB">
      <w:r w:rsidRPr="00B159E7">
        <w:rPr>
          <w:b/>
          <w:bCs/>
        </w:rPr>
        <w:t>Fellowships and Honors</w:t>
      </w:r>
    </w:p>
    <w:p w14:paraId="5291E481" w14:textId="77777777" w:rsidR="002442DB" w:rsidRPr="00B159E7" w:rsidRDefault="002442DB" w:rsidP="002442DB">
      <w:pPr>
        <w:ind w:left="900" w:hanging="540"/>
      </w:pPr>
      <w:r w:rsidRPr="00B159E7">
        <w:t xml:space="preserve">2019 Deutscher </w:t>
      </w:r>
      <w:proofErr w:type="spellStart"/>
      <w:r w:rsidRPr="00B159E7">
        <w:t>Akademischer</w:t>
      </w:r>
      <w:proofErr w:type="spellEnd"/>
      <w:r w:rsidRPr="00B159E7">
        <w:t xml:space="preserve"> </w:t>
      </w:r>
      <w:proofErr w:type="spellStart"/>
      <w:r w:rsidRPr="00B159E7">
        <w:t>Austauschdienst</w:t>
      </w:r>
      <w:proofErr w:type="spellEnd"/>
      <w:r w:rsidRPr="00B159E7">
        <w:t xml:space="preserve"> Research Stay for University Academics and Scientists, Freiburg, Germany</w:t>
      </w:r>
    </w:p>
    <w:p w14:paraId="41F813C9" w14:textId="77777777" w:rsidR="002442DB" w:rsidRPr="00B159E7" w:rsidRDefault="002442DB" w:rsidP="002442DB">
      <w:pPr>
        <w:ind w:left="900" w:hanging="540"/>
      </w:pPr>
      <w:r w:rsidRPr="00B159E7">
        <w:t xml:space="preserve">2012 </w:t>
      </w:r>
      <w:proofErr w:type="spellStart"/>
      <w:r w:rsidRPr="00917927">
        <w:rPr>
          <w:rStyle w:val="Strong"/>
          <w:rFonts w:eastAsiaTheme="majorEastAsia"/>
          <w:b w:val="0"/>
          <w:bCs w:val="0"/>
        </w:rPr>
        <w:t>Institut</w:t>
      </w:r>
      <w:proofErr w:type="spellEnd"/>
      <w:r w:rsidRPr="00917927">
        <w:rPr>
          <w:rStyle w:val="Strong"/>
          <w:rFonts w:eastAsiaTheme="majorEastAsia"/>
          <w:b w:val="0"/>
          <w:bCs w:val="0"/>
        </w:rPr>
        <w:t xml:space="preserve"> für </w:t>
      </w:r>
      <w:proofErr w:type="spellStart"/>
      <w:r w:rsidRPr="00917927">
        <w:rPr>
          <w:rStyle w:val="Strong"/>
          <w:rFonts w:eastAsiaTheme="majorEastAsia"/>
          <w:b w:val="0"/>
          <w:bCs w:val="0"/>
        </w:rPr>
        <w:t>Zeitgeschichte</w:t>
      </w:r>
      <w:proofErr w:type="spellEnd"/>
      <w:r w:rsidRPr="00917927">
        <w:rPr>
          <w:rStyle w:val="Strong"/>
          <w:rFonts w:eastAsiaTheme="majorEastAsia"/>
          <w:b w:val="0"/>
          <w:bCs w:val="0"/>
        </w:rPr>
        <w:t xml:space="preserve"> /</w:t>
      </w:r>
      <w:r w:rsidRPr="00917927">
        <w:rPr>
          <w:b/>
          <w:bCs/>
        </w:rPr>
        <w:t xml:space="preserve"> </w:t>
      </w:r>
      <w:r w:rsidRPr="00917927">
        <w:rPr>
          <w:rStyle w:val="Strong"/>
          <w:rFonts w:eastAsiaTheme="majorEastAsia"/>
          <w:b w:val="0"/>
          <w:bCs w:val="0"/>
        </w:rPr>
        <w:t>United States Holocaust Memorial Museum’s Center for Advanced Holocaust Studies</w:t>
      </w:r>
      <w:r w:rsidRPr="00B159E7">
        <w:t xml:space="preserve"> Scholar-in-residence, Munich, Germany</w:t>
      </w:r>
    </w:p>
    <w:p w14:paraId="7A8FDF45" w14:textId="21E37874" w:rsidR="002442DB" w:rsidRPr="00B159E7" w:rsidRDefault="002442DB" w:rsidP="00917927">
      <w:pPr>
        <w:ind w:left="360"/>
      </w:pPr>
      <w:r w:rsidRPr="00B159E7">
        <w:t xml:space="preserve">2010-2011 Pearl Resnick Postdoctoral Fellow, Center for Advanced Holocaust Studies, </w:t>
      </w:r>
      <w:r w:rsidR="00917927">
        <w:tab/>
      </w:r>
      <w:r w:rsidRPr="00B159E7">
        <w:t>United</w:t>
      </w:r>
      <w:r w:rsidR="00917927">
        <w:t xml:space="preserve"> </w:t>
      </w:r>
      <w:r w:rsidRPr="00B159E7">
        <w:t>States Holocaust Memorial Museum, Washington, D.C.</w:t>
      </w:r>
    </w:p>
    <w:p w14:paraId="7C755758" w14:textId="77777777" w:rsidR="002442DB" w:rsidRPr="00B159E7" w:rsidRDefault="002442DB" w:rsidP="002442DB">
      <w:pPr>
        <w:ind w:left="360"/>
      </w:pPr>
      <w:r w:rsidRPr="00B159E7">
        <w:t xml:space="preserve">2009-2010 Fulbright (full) grant, </w:t>
      </w:r>
      <w:proofErr w:type="gramStart"/>
      <w:r w:rsidRPr="00B159E7">
        <w:t>German-American</w:t>
      </w:r>
      <w:proofErr w:type="gramEnd"/>
      <w:r w:rsidRPr="00B159E7">
        <w:t xml:space="preserve"> Fulbright Commission, Germany</w:t>
      </w:r>
    </w:p>
    <w:p w14:paraId="3CA4BFC8" w14:textId="77777777" w:rsidR="002442DB" w:rsidRPr="00B159E7" w:rsidRDefault="002442DB" w:rsidP="002442DB">
      <w:pPr>
        <w:tabs>
          <w:tab w:val="left" w:pos="360"/>
        </w:tabs>
        <w:ind w:left="360"/>
      </w:pPr>
      <w:r w:rsidRPr="00B159E7">
        <w:t xml:space="preserve">2009 Silberman Seminar for University Faculty: Teaching the Holocaust: Causes, Course, </w:t>
      </w:r>
    </w:p>
    <w:p w14:paraId="175E3C64" w14:textId="77777777" w:rsidR="002442DB" w:rsidRPr="00B159E7" w:rsidRDefault="002442DB" w:rsidP="002442DB">
      <w:pPr>
        <w:tabs>
          <w:tab w:val="left" w:pos="360"/>
        </w:tabs>
        <w:ind w:left="900"/>
      </w:pPr>
      <w:r w:rsidRPr="00B159E7">
        <w:t xml:space="preserve">Consequences, </w:t>
      </w:r>
      <w:smartTag w:uri="urn:schemas-microsoft-com:office:smarttags" w:element="PlaceType">
        <w:r w:rsidRPr="00B159E7">
          <w:t>United States</w:t>
        </w:r>
      </w:smartTag>
      <w:r w:rsidRPr="00B159E7">
        <w:t xml:space="preserve"> </w:t>
      </w:r>
      <w:smartTag w:uri="urn:schemas-microsoft-com:office:smarttags" w:element="PlaceType">
        <w:r w:rsidRPr="00B159E7">
          <w:t>Holocaust</w:t>
        </w:r>
      </w:smartTag>
      <w:r w:rsidRPr="00B159E7">
        <w:t xml:space="preserve"> </w:t>
      </w:r>
      <w:smartTag w:uri="urn:schemas-microsoft-com:office:smarttags" w:element="PlaceType">
        <w:r w:rsidRPr="00B159E7">
          <w:t>Memorial</w:t>
        </w:r>
      </w:smartTag>
      <w:r w:rsidRPr="00B159E7">
        <w:t xml:space="preserve"> </w:t>
      </w:r>
      <w:smartTag w:uri="urn:schemas-microsoft-com:office:smarttags" w:element="PlaceType">
        <w:r w:rsidRPr="00B159E7">
          <w:t>Museum</w:t>
        </w:r>
      </w:smartTag>
      <w:r w:rsidRPr="00B159E7">
        <w:t xml:space="preserve"> </w:t>
      </w:r>
      <w:smartTag w:uri="urn:schemas-microsoft-com:office:smarttags" w:element="PlaceType">
        <w:r w:rsidRPr="00B159E7">
          <w:t>Center</w:t>
        </w:r>
      </w:smartTag>
      <w:r w:rsidRPr="00B159E7">
        <w:t xml:space="preserve"> for Advanced Holocaust Studies, </w:t>
      </w:r>
      <w:smartTag w:uri="urn:schemas-microsoft-com:office:smarttags" w:element="PlaceType">
        <w:smartTag w:uri="urn:schemas-microsoft-com:office:smarttags" w:element="PlaceType">
          <w:r w:rsidRPr="00B159E7">
            <w:t>Washington</w:t>
          </w:r>
        </w:smartTag>
        <w:r w:rsidRPr="00B159E7">
          <w:t xml:space="preserve">, </w:t>
        </w:r>
        <w:smartTag w:uri="urn:schemas-microsoft-com:office:smarttags" w:element="PlaceType">
          <w:r w:rsidRPr="00B159E7">
            <w:t>D.C.</w:t>
          </w:r>
        </w:smartTag>
      </w:smartTag>
      <w:r w:rsidRPr="00B159E7">
        <w:t xml:space="preserve"> </w:t>
      </w:r>
    </w:p>
    <w:p w14:paraId="153F8EEA" w14:textId="77777777" w:rsidR="002442DB" w:rsidRPr="00B159E7" w:rsidRDefault="002442DB" w:rsidP="002442DB">
      <w:pPr>
        <w:ind w:left="900" w:hanging="540"/>
      </w:pPr>
      <w:r w:rsidRPr="00B159E7">
        <w:t>2007 Fulbright German Studies Seminar: “Germany in a Changing Europe: Transatlantic Ties, Transatlantic Challenges”</w:t>
      </w:r>
    </w:p>
    <w:p w14:paraId="425A5E88" w14:textId="77777777" w:rsidR="002442DB" w:rsidRPr="00B159E7" w:rsidRDefault="002442DB" w:rsidP="002442DB">
      <w:pPr>
        <w:rPr>
          <w:b/>
          <w:bCs/>
        </w:rPr>
      </w:pPr>
    </w:p>
    <w:p w14:paraId="032A0C7E" w14:textId="77777777" w:rsidR="00917927" w:rsidRDefault="00917927" w:rsidP="002442DB">
      <w:pPr>
        <w:rPr>
          <w:b/>
          <w:bCs/>
        </w:rPr>
      </w:pPr>
    </w:p>
    <w:p w14:paraId="1FE951BD" w14:textId="2E90C6DE" w:rsidR="002442DB" w:rsidRPr="00B159E7" w:rsidRDefault="002442DB" w:rsidP="002442DB">
      <w:pPr>
        <w:rPr>
          <w:b/>
          <w:bCs/>
        </w:rPr>
      </w:pPr>
      <w:r w:rsidRPr="00B159E7">
        <w:rPr>
          <w:b/>
          <w:bCs/>
        </w:rPr>
        <w:t>Grants and Awards</w:t>
      </w:r>
    </w:p>
    <w:p w14:paraId="54F17A54" w14:textId="77777777" w:rsidR="002442DB" w:rsidRPr="00B159E7" w:rsidRDefault="002442DB" w:rsidP="002442DB">
      <w:pPr>
        <w:ind w:left="900" w:hanging="540"/>
      </w:pPr>
      <w:r w:rsidRPr="00B159E7">
        <w:t>2023/2024 Teaching Innovation and Pedagogy Spotlight (TIPS) Award</w:t>
      </w:r>
    </w:p>
    <w:p w14:paraId="4EEECAF9" w14:textId="77777777" w:rsidR="002442DB" w:rsidRPr="00B159E7" w:rsidRDefault="002442DB" w:rsidP="002442DB">
      <w:pPr>
        <w:ind w:left="900" w:hanging="540"/>
      </w:pPr>
      <w:r w:rsidRPr="00B159E7">
        <w:t>2022-23 Teaching Innovation and Pedagogy Spotlight (TIPS) Honorable Mention Award</w:t>
      </w:r>
    </w:p>
    <w:p w14:paraId="39ED7FDC" w14:textId="77777777" w:rsidR="002442DB" w:rsidRPr="00B159E7" w:rsidRDefault="002442DB" w:rsidP="002442DB">
      <w:pPr>
        <w:ind w:left="900" w:hanging="540"/>
      </w:pPr>
      <w:r w:rsidRPr="00B159E7">
        <w:t xml:space="preserve">2022-23 </w:t>
      </w:r>
      <w:bookmarkStart w:id="0" w:name="_Hlk151718762"/>
      <w:r w:rsidRPr="00B159E7">
        <w:t>Shippensburg University Undergraduate Research Grant (with Dr. Alison Feeney and student Cole Pearson)</w:t>
      </w:r>
      <w:bookmarkEnd w:id="0"/>
    </w:p>
    <w:p w14:paraId="674EE6BF" w14:textId="77777777" w:rsidR="002442DB" w:rsidRPr="00B159E7" w:rsidRDefault="002442DB" w:rsidP="002442DB">
      <w:pPr>
        <w:ind w:left="900" w:hanging="540"/>
      </w:pPr>
      <w:r w:rsidRPr="00B159E7">
        <w:t xml:space="preserve">2019 Harry Frank Guggenheim </w:t>
      </w:r>
      <w:r w:rsidRPr="00B159E7">
        <w:rPr>
          <w:spacing w:val="-11"/>
          <w:shd w:val="clear" w:color="auto" w:fill="FFFFFF"/>
        </w:rPr>
        <w:t xml:space="preserve">Grant for book project </w:t>
      </w:r>
      <w:r w:rsidRPr="00B159E7">
        <w:rPr>
          <w:spacing w:val="-9"/>
          <w:shd w:val="clear" w:color="auto" w:fill="FFFFFF"/>
        </w:rPr>
        <w:t>entitled “</w:t>
      </w:r>
      <w:r w:rsidRPr="00B159E7">
        <w:rPr>
          <w:shd w:val="clear" w:color="auto" w:fill="FFFFFF"/>
        </w:rPr>
        <w:t>Ordinary Soldiers?  A Case Study of the Nazi-Soviet War of Annihilation</w:t>
      </w:r>
      <w:r w:rsidRPr="00B159E7">
        <w:rPr>
          <w:spacing w:val="-9"/>
          <w:shd w:val="clear" w:color="auto" w:fill="FFFFFF"/>
        </w:rPr>
        <w:t>”</w:t>
      </w:r>
      <w:r w:rsidRPr="00B159E7">
        <w:rPr>
          <w:spacing w:val="-11"/>
          <w:shd w:val="clear" w:color="auto" w:fill="FFFFFF"/>
        </w:rPr>
        <w:t xml:space="preserve"> </w:t>
      </w:r>
    </w:p>
    <w:p w14:paraId="58F726B2" w14:textId="77777777" w:rsidR="002442DB" w:rsidRPr="00B159E7" w:rsidRDefault="002442DB" w:rsidP="002442DB">
      <w:pPr>
        <w:ind w:left="900" w:hanging="540"/>
      </w:pPr>
      <w:r w:rsidRPr="00B159E7">
        <w:t>2017 Shippensburg University Faculty Training and Continuing Education Grant</w:t>
      </w:r>
    </w:p>
    <w:p w14:paraId="1C94576E" w14:textId="77777777" w:rsidR="002442DB" w:rsidRPr="00B159E7" w:rsidRDefault="002442DB" w:rsidP="002442DB">
      <w:pPr>
        <w:ind w:left="900" w:hanging="540"/>
      </w:pPr>
      <w:r w:rsidRPr="00B159E7">
        <w:t xml:space="preserve">2015 Shippensburg University College of Arts and Sciences Faculty-Led Research Fund </w:t>
      </w:r>
    </w:p>
    <w:p w14:paraId="01EAC57F" w14:textId="77777777" w:rsidR="002442DB" w:rsidRPr="00B159E7" w:rsidRDefault="002442DB" w:rsidP="002442DB">
      <w:pPr>
        <w:ind w:left="900" w:hanging="540"/>
      </w:pPr>
      <w:r w:rsidRPr="00B159E7">
        <w:t>2014-15 Shippensburg University Undergraduate Research Grant (with student Matthew Hoffman)</w:t>
      </w:r>
    </w:p>
    <w:p w14:paraId="26A744E6" w14:textId="77777777" w:rsidR="002442DB" w:rsidRPr="00B159E7" w:rsidRDefault="002442DB" w:rsidP="002442DB">
      <w:pPr>
        <w:ind w:left="900" w:hanging="540"/>
      </w:pPr>
      <w:r w:rsidRPr="00B159E7">
        <w:t>2014 Shippensburg University CFEST Faculty Professional Development Council Grant</w:t>
      </w:r>
    </w:p>
    <w:p w14:paraId="7A0AE207" w14:textId="77777777" w:rsidR="002442DB" w:rsidRPr="00B159E7" w:rsidRDefault="002442DB" w:rsidP="002442DB">
      <w:pPr>
        <w:ind w:left="900" w:hanging="540"/>
      </w:pPr>
      <w:r w:rsidRPr="00B159E7">
        <w:t>2013-14 Shippensburg University Undergraduate Research Grant (with student Matthew Hoffman)</w:t>
      </w:r>
    </w:p>
    <w:p w14:paraId="0E8E1969" w14:textId="77777777" w:rsidR="002442DB" w:rsidRPr="00B159E7" w:rsidRDefault="002442DB" w:rsidP="002442DB">
      <w:pPr>
        <w:ind w:left="900" w:hanging="540"/>
      </w:pPr>
      <w:r w:rsidRPr="00B159E7">
        <w:t>2013</w:t>
      </w:r>
      <w:r w:rsidRPr="00B159E7">
        <w:tab/>
        <w:t>PASSHE Council of Trustees Presidential Faculty Development Grant</w:t>
      </w:r>
    </w:p>
    <w:p w14:paraId="7C719626" w14:textId="77777777" w:rsidR="002442DB" w:rsidRPr="00B159E7" w:rsidRDefault="002442DB" w:rsidP="002442DB">
      <w:pPr>
        <w:ind w:left="360"/>
      </w:pPr>
      <w:r w:rsidRPr="00B159E7">
        <w:t>2009 Skidmore College Faculty Development Grant</w:t>
      </w:r>
    </w:p>
    <w:p w14:paraId="2C9A3B2C" w14:textId="77777777" w:rsidR="002442DB" w:rsidRPr="00B159E7" w:rsidRDefault="002442DB" w:rsidP="002442DB">
      <w:pPr>
        <w:ind w:left="360"/>
      </w:pPr>
      <w:r w:rsidRPr="00B159E7">
        <w:t xml:space="preserve">2008 Kathryn Davis Fellowship for Peace, </w:t>
      </w:r>
      <w:smartTag w:uri="urn:schemas-microsoft-com:office:smarttags" w:element="PlaceType">
        <w:r w:rsidRPr="00B159E7">
          <w:t>Russian</w:t>
        </w:r>
      </w:smartTag>
      <w:r w:rsidRPr="00B159E7">
        <w:t xml:space="preserve"> </w:t>
      </w:r>
      <w:smartTag w:uri="urn:schemas-microsoft-com:office:smarttags" w:element="PlaceType">
        <w:r w:rsidRPr="00B159E7">
          <w:t>School</w:t>
        </w:r>
      </w:smartTag>
      <w:r w:rsidRPr="00B159E7">
        <w:t xml:space="preserve">, </w:t>
      </w:r>
      <w:smartTag w:uri="urn:schemas-microsoft-com:office:smarttags" w:element="PlaceType">
        <w:smartTag w:uri="urn:schemas-microsoft-com:office:smarttags" w:element="PlaceType">
          <w:r w:rsidRPr="00B159E7">
            <w:t>Middlebury</w:t>
          </w:r>
        </w:smartTag>
        <w:r w:rsidRPr="00B159E7">
          <w:t xml:space="preserve"> </w:t>
        </w:r>
        <w:smartTag w:uri="urn:schemas-microsoft-com:office:smarttags" w:element="PlaceType">
          <w:r w:rsidRPr="00B159E7">
            <w:t>College</w:t>
          </w:r>
        </w:smartTag>
      </w:smartTag>
    </w:p>
    <w:p w14:paraId="33DCDB21" w14:textId="77777777" w:rsidR="002442DB" w:rsidRPr="00B159E7" w:rsidRDefault="002442DB" w:rsidP="002442DB">
      <w:pPr>
        <w:ind w:left="360"/>
      </w:pPr>
      <w:r w:rsidRPr="00B159E7">
        <w:t>2008 Skidmore College Faculty Development Grant</w:t>
      </w:r>
    </w:p>
    <w:p w14:paraId="3ACF5A27" w14:textId="77777777" w:rsidR="002442DB" w:rsidRPr="00B159E7" w:rsidRDefault="002442DB" w:rsidP="002442DB">
      <w:pPr>
        <w:ind w:left="360"/>
      </w:pPr>
      <w:r w:rsidRPr="00B159E7">
        <w:t>2007 Skidmore College Faculty Development Grant</w:t>
      </w:r>
    </w:p>
    <w:p w14:paraId="3FC269DA" w14:textId="77777777" w:rsidR="002442DB" w:rsidRPr="00B159E7" w:rsidRDefault="002442DB" w:rsidP="002442DB">
      <w:pPr>
        <w:ind w:left="360"/>
      </w:pPr>
      <w:r w:rsidRPr="00B159E7">
        <w:t xml:space="preserve">2007 Goethe Institute Teaching Assistantship, German School, Middlebury College </w:t>
      </w:r>
    </w:p>
    <w:p w14:paraId="2063A850" w14:textId="77777777" w:rsidR="002442DB" w:rsidRPr="00B159E7" w:rsidRDefault="002442DB" w:rsidP="002442DB">
      <w:pPr>
        <w:ind w:left="360"/>
      </w:pPr>
      <w:r w:rsidRPr="00B159E7">
        <w:t xml:space="preserve">2006 Goethe Institute Teaching Assistantship, German School, Middlebury College </w:t>
      </w:r>
    </w:p>
    <w:p w14:paraId="2A3CCFEB" w14:textId="77777777" w:rsidR="002442DB" w:rsidRPr="00B159E7" w:rsidRDefault="002442DB" w:rsidP="002442DB">
      <w:pPr>
        <w:rPr>
          <w:b/>
          <w:bCs/>
        </w:rPr>
      </w:pPr>
    </w:p>
    <w:p w14:paraId="7A012F74" w14:textId="77777777" w:rsidR="002442DB" w:rsidRPr="00B159E7" w:rsidRDefault="002442DB" w:rsidP="002442DB">
      <w:pPr>
        <w:rPr>
          <w:b/>
          <w:bCs/>
        </w:rPr>
      </w:pPr>
      <w:r w:rsidRPr="00B159E7">
        <w:rPr>
          <w:b/>
          <w:bCs/>
        </w:rPr>
        <w:t>Professional Development</w:t>
      </w:r>
    </w:p>
    <w:p w14:paraId="1A86611D" w14:textId="77777777" w:rsidR="002442DB" w:rsidRPr="00B159E7" w:rsidRDefault="002442DB" w:rsidP="002442DB">
      <w:r w:rsidRPr="00B159E7">
        <w:t xml:space="preserve">      2025 “Voices of War: Exploring Individual Armed Actors and Personal Testimonies (20th – </w:t>
      </w:r>
      <w:r w:rsidRPr="00B159E7">
        <w:tab/>
      </w:r>
      <w:r w:rsidRPr="00B159E7">
        <w:tab/>
        <w:t xml:space="preserve">   </w:t>
      </w:r>
      <w:proofErr w:type="gramStart"/>
      <w:r w:rsidRPr="00B159E7">
        <w:t>21th</w:t>
      </w:r>
      <w:proofErr w:type="gramEnd"/>
      <w:r w:rsidRPr="00B159E7">
        <w:t xml:space="preserve"> century)”, Workshop of the NIOD Institute for War, Holocaust and Genocide</w:t>
      </w:r>
    </w:p>
    <w:p w14:paraId="304865A3" w14:textId="77777777" w:rsidR="002442DB" w:rsidRPr="00B159E7" w:rsidRDefault="002442DB" w:rsidP="002442DB">
      <w:pPr>
        <w:rPr>
          <w:b/>
          <w:bCs/>
        </w:rPr>
      </w:pPr>
      <w:r w:rsidRPr="00B159E7">
        <w:tab/>
        <w:t xml:space="preserve">   Studies, Netherlands </w:t>
      </w:r>
    </w:p>
    <w:p w14:paraId="646FD85B" w14:textId="77777777" w:rsidR="002442DB" w:rsidRPr="00B159E7" w:rsidRDefault="002442DB" w:rsidP="002442DB">
      <w:r w:rsidRPr="00B159E7">
        <w:rPr>
          <w:b/>
          <w:bCs/>
        </w:rPr>
        <w:t xml:space="preserve">      </w:t>
      </w:r>
      <w:r w:rsidRPr="00B159E7">
        <w:t>2023 On Course 1-Day Workshop Helping Colleges Improve Student Success and</w:t>
      </w:r>
    </w:p>
    <w:p w14:paraId="31CC1977" w14:textId="77777777" w:rsidR="002442DB" w:rsidRPr="00B159E7" w:rsidRDefault="002442DB" w:rsidP="002442DB">
      <w:pPr>
        <w:ind w:left="720"/>
      </w:pPr>
      <w:r w:rsidRPr="00B159E7">
        <w:t xml:space="preserve">   Retention</w:t>
      </w:r>
    </w:p>
    <w:p w14:paraId="7DF9AE1D" w14:textId="77777777" w:rsidR="002442DB" w:rsidRPr="00B159E7" w:rsidRDefault="002442DB" w:rsidP="002442DB">
      <w:pPr>
        <w:rPr>
          <w:kern w:val="0"/>
          <w:lang w:eastAsia="en-US"/>
        </w:rPr>
      </w:pPr>
      <w:r w:rsidRPr="00B159E7">
        <w:t xml:space="preserve">      2023 PASSHE Conference on Teaching and Learning, Slippery Rock University </w:t>
      </w:r>
    </w:p>
    <w:p w14:paraId="6E997E1A" w14:textId="77777777" w:rsidR="002442DB" w:rsidRPr="00B159E7" w:rsidRDefault="002442DB" w:rsidP="002442DB">
      <w:pPr>
        <w:tabs>
          <w:tab w:val="left" w:pos="360"/>
        </w:tabs>
        <w:ind w:left="864" w:hanging="864"/>
      </w:pPr>
      <w:r w:rsidRPr="00B159E7">
        <w:tab/>
        <w:t>2022 ACTFL Assessment of Performance Toward Proficiency in Languages Familiarization Workshop, Kutztown University</w:t>
      </w:r>
    </w:p>
    <w:p w14:paraId="1187971F" w14:textId="77777777" w:rsidR="002442DB" w:rsidRPr="00B159E7" w:rsidRDefault="002442DB" w:rsidP="002442DB">
      <w:pPr>
        <w:tabs>
          <w:tab w:val="left" w:pos="360"/>
        </w:tabs>
        <w:ind w:left="864" w:hanging="864"/>
        <w:rPr>
          <w:lang w:val="de-DE"/>
        </w:rPr>
      </w:pPr>
      <w:r w:rsidRPr="00B159E7">
        <w:tab/>
      </w:r>
      <w:r w:rsidRPr="00B159E7">
        <w:rPr>
          <w:lang w:val="de-DE"/>
        </w:rPr>
        <w:t xml:space="preserve">2017 Workshop des Lehrstuhls für Neuere und Neuerste Geschichte, Universität Freiburg, Germany </w:t>
      </w:r>
    </w:p>
    <w:p w14:paraId="19BD347D" w14:textId="77777777" w:rsidR="002442DB" w:rsidRPr="00B159E7" w:rsidRDefault="002442DB" w:rsidP="002442DB">
      <w:pPr>
        <w:tabs>
          <w:tab w:val="left" w:pos="360"/>
        </w:tabs>
        <w:ind w:left="864" w:hanging="864"/>
      </w:pPr>
      <w:r w:rsidRPr="00B159E7">
        <w:rPr>
          <w:lang w:val="de-DE"/>
        </w:rPr>
        <w:tab/>
      </w:r>
      <w:r w:rsidRPr="00B159E7">
        <w:t>2017 “Learning Beyond the Classroom: A Service-Learning and Community Based Research Workshop for Faculty Course Development”, Dickinson College</w:t>
      </w:r>
    </w:p>
    <w:p w14:paraId="0A936A0B" w14:textId="77777777" w:rsidR="002442DB" w:rsidRPr="00B159E7" w:rsidRDefault="002442DB" w:rsidP="002442DB">
      <w:pPr>
        <w:tabs>
          <w:tab w:val="left" w:pos="360"/>
        </w:tabs>
        <w:ind w:left="864" w:hanging="864"/>
      </w:pPr>
      <w:r w:rsidRPr="00B159E7">
        <w:tab/>
        <w:t xml:space="preserve">2015 “Integrating Language, Culture, and Content Across the Undergraduate German Curriculum”, German Studies Association Seminar, Washington, D.C. </w:t>
      </w:r>
    </w:p>
    <w:p w14:paraId="5457D82D" w14:textId="77777777" w:rsidR="002442DB" w:rsidRPr="00B159E7" w:rsidRDefault="002442DB" w:rsidP="002442DB">
      <w:pPr>
        <w:tabs>
          <w:tab w:val="left" w:pos="360"/>
        </w:tabs>
        <w:ind w:left="360"/>
      </w:pPr>
      <w:r w:rsidRPr="00B159E7">
        <w:t xml:space="preserve">2015 Central Pennsylvania American Association of Teachers of German Spring Meeting: </w:t>
      </w:r>
    </w:p>
    <w:p w14:paraId="490D0852" w14:textId="77777777" w:rsidR="002442DB" w:rsidRPr="00B159E7" w:rsidRDefault="002442DB" w:rsidP="002442DB">
      <w:pPr>
        <w:tabs>
          <w:tab w:val="left" w:pos="360"/>
        </w:tabs>
        <w:ind w:left="720"/>
        <w:rPr>
          <w:bCs/>
        </w:rPr>
      </w:pPr>
      <w:r w:rsidRPr="00B159E7">
        <w:t xml:space="preserve">   “</w:t>
      </w:r>
      <w:r w:rsidRPr="00B159E7">
        <w:rPr>
          <w:bCs/>
        </w:rPr>
        <w:t>What We Have in Common: Fostering Transcultural Competence through Authentic</w:t>
      </w:r>
    </w:p>
    <w:p w14:paraId="140500B1" w14:textId="77777777" w:rsidR="002442DB" w:rsidRPr="00B159E7" w:rsidRDefault="002442DB" w:rsidP="002442DB">
      <w:pPr>
        <w:tabs>
          <w:tab w:val="left" w:pos="360"/>
        </w:tabs>
        <w:ind w:left="720"/>
      </w:pPr>
      <w:r w:rsidRPr="00B159E7">
        <w:rPr>
          <w:bCs/>
        </w:rPr>
        <w:t xml:space="preserve">   Materials”</w:t>
      </w:r>
    </w:p>
    <w:p w14:paraId="1EF8440B" w14:textId="77777777" w:rsidR="002442DB" w:rsidRPr="00B159E7" w:rsidRDefault="002442DB" w:rsidP="002442DB">
      <w:pPr>
        <w:tabs>
          <w:tab w:val="left" w:pos="360"/>
        </w:tabs>
        <w:ind w:left="360"/>
      </w:pPr>
      <w:r w:rsidRPr="00B159E7">
        <w:t xml:space="preserve">2013 Central Pennsylvania American Association of Teachers of German Fall Meeting: </w:t>
      </w:r>
    </w:p>
    <w:p w14:paraId="35572740" w14:textId="77777777" w:rsidR="002442DB" w:rsidRPr="00B159E7" w:rsidRDefault="002442DB" w:rsidP="002442DB">
      <w:pPr>
        <w:tabs>
          <w:tab w:val="left" w:pos="360"/>
        </w:tabs>
        <w:ind w:left="360"/>
      </w:pPr>
      <w:r w:rsidRPr="00B159E7">
        <w:tab/>
        <w:t xml:space="preserve">   “Film Analysis and Film Production in German Language Courses”</w:t>
      </w:r>
    </w:p>
    <w:p w14:paraId="6B898023" w14:textId="77777777" w:rsidR="002442DB" w:rsidRPr="00B159E7" w:rsidRDefault="002442DB" w:rsidP="002442DB">
      <w:pPr>
        <w:tabs>
          <w:tab w:val="left" w:pos="360"/>
        </w:tabs>
        <w:ind w:left="360"/>
      </w:pPr>
      <w:r w:rsidRPr="00B159E7">
        <w:t>2012 PASSHE German Studies Consortium Summit II</w:t>
      </w:r>
    </w:p>
    <w:p w14:paraId="1505C045" w14:textId="77777777" w:rsidR="002442DB" w:rsidRPr="00B159E7" w:rsidRDefault="002442DB" w:rsidP="002442DB">
      <w:pPr>
        <w:tabs>
          <w:tab w:val="left" w:pos="360"/>
        </w:tabs>
        <w:ind w:left="360"/>
      </w:pPr>
      <w:r w:rsidRPr="00B159E7">
        <w:t xml:space="preserve">2011 Central Pennsylvania American Association of Teachers of German Fall Meeting: </w:t>
      </w:r>
    </w:p>
    <w:p w14:paraId="18ADCCCB" w14:textId="77777777" w:rsidR="002442DB" w:rsidRPr="00B159E7" w:rsidRDefault="002442DB" w:rsidP="002442DB">
      <w:pPr>
        <w:tabs>
          <w:tab w:val="left" w:pos="360"/>
        </w:tabs>
        <w:ind w:left="907"/>
      </w:pPr>
      <w:r w:rsidRPr="00B159E7">
        <w:lastRenderedPageBreak/>
        <w:t>“Multiculturalism and Integration in Germany, Past and Present”</w:t>
      </w:r>
    </w:p>
    <w:p w14:paraId="5E964449" w14:textId="77777777" w:rsidR="002442DB" w:rsidRPr="00B159E7" w:rsidRDefault="002442DB" w:rsidP="002442DB">
      <w:pPr>
        <w:ind w:left="900" w:hanging="540"/>
      </w:pPr>
      <w:r w:rsidRPr="00B159E7">
        <w:t>2009 2</w:t>
      </w:r>
      <w:r w:rsidRPr="00B159E7">
        <w:rPr>
          <w:vertAlign w:val="superscript"/>
        </w:rPr>
        <w:t>nd</w:t>
      </w:r>
      <w:r w:rsidRPr="00B159E7">
        <w:t xml:space="preserve"> Symposium for Contemporary German Culture: Teaching Culture, Middlebury College, Middlebury, VT</w:t>
      </w:r>
    </w:p>
    <w:p w14:paraId="45C69BBB" w14:textId="77777777" w:rsidR="002442DB" w:rsidRPr="00B159E7" w:rsidRDefault="002442DB" w:rsidP="002442DB">
      <w:pPr>
        <w:tabs>
          <w:tab w:val="left" w:pos="360"/>
        </w:tabs>
        <w:ind w:left="360"/>
      </w:pPr>
      <w:r w:rsidRPr="00B159E7">
        <w:t xml:space="preserve">2005 Cultures and Languages Across the Curriculum Conference, The University of Iowa </w:t>
      </w:r>
    </w:p>
    <w:p w14:paraId="6F512E65" w14:textId="77777777" w:rsidR="002442DB" w:rsidRPr="00B159E7" w:rsidRDefault="002442DB" w:rsidP="002442DB">
      <w:pPr>
        <w:tabs>
          <w:tab w:val="left" w:pos="360"/>
        </w:tabs>
        <w:ind w:left="360"/>
      </w:pPr>
      <w:r w:rsidRPr="00B159E7">
        <w:t xml:space="preserve">2005 DAAD Conference on Pedagogy of German Language Instruction, Goethe Institute, </w:t>
      </w:r>
    </w:p>
    <w:p w14:paraId="186DD440" w14:textId="77777777" w:rsidR="002442DB" w:rsidRPr="00B159E7" w:rsidRDefault="002442DB" w:rsidP="002442DB">
      <w:pPr>
        <w:tabs>
          <w:tab w:val="left" w:pos="900"/>
        </w:tabs>
        <w:ind w:left="360"/>
      </w:pPr>
      <w:r w:rsidRPr="00B159E7">
        <w:tab/>
      </w:r>
      <w:smartTag w:uri="urn:schemas-microsoft-com:office:smarttags" w:element="PlaceType">
        <w:r w:rsidRPr="00B159E7">
          <w:t>Boston</w:t>
        </w:r>
      </w:smartTag>
    </w:p>
    <w:p w14:paraId="487462F5" w14:textId="77777777" w:rsidR="002442DB" w:rsidRPr="00B159E7" w:rsidRDefault="002442DB" w:rsidP="002442DB">
      <w:pPr>
        <w:tabs>
          <w:tab w:val="left" w:pos="360"/>
        </w:tabs>
        <w:ind w:left="360"/>
      </w:pPr>
      <w:r w:rsidRPr="00B159E7">
        <w:t xml:space="preserve">2004 </w:t>
      </w:r>
      <w:proofErr w:type="spellStart"/>
      <w:r w:rsidRPr="00B159E7">
        <w:t>Rassias</w:t>
      </w:r>
      <w:proofErr w:type="spellEnd"/>
      <w:r w:rsidRPr="00B159E7">
        <w:t xml:space="preserve"> Method Teacher Workshop, Dartmouth College</w:t>
      </w:r>
    </w:p>
    <w:p w14:paraId="34052453" w14:textId="77777777" w:rsidR="002442DB" w:rsidRPr="00B159E7" w:rsidRDefault="002442DB" w:rsidP="002442DB"/>
    <w:p w14:paraId="444F5D64" w14:textId="77777777" w:rsidR="002442DB" w:rsidRPr="00B159E7" w:rsidRDefault="002442DB" w:rsidP="002442DB">
      <w:pPr>
        <w:rPr>
          <w:b/>
        </w:rPr>
      </w:pPr>
      <w:r w:rsidRPr="00B159E7">
        <w:rPr>
          <w:b/>
        </w:rPr>
        <w:t>Books under Contract</w:t>
      </w:r>
    </w:p>
    <w:p w14:paraId="33BEABFB" w14:textId="77777777" w:rsidR="002442DB" w:rsidRPr="00B159E7" w:rsidRDefault="002442DB" w:rsidP="002442DB">
      <w:pPr>
        <w:ind w:left="360"/>
      </w:pPr>
      <w:r w:rsidRPr="00B159E7">
        <w:rPr>
          <w:i/>
          <w:iCs/>
        </w:rPr>
        <w:t xml:space="preserve">“Als </w:t>
      </w:r>
      <w:proofErr w:type="spellStart"/>
      <w:r w:rsidRPr="00B159E7">
        <w:rPr>
          <w:i/>
          <w:iCs/>
        </w:rPr>
        <w:t>Nationalsozialist</w:t>
      </w:r>
      <w:proofErr w:type="spellEnd"/>
      <w:r w:rsidRPr="00B159E7">
        <w:rPr>
          <w:i/>
          <w:iCs/>
        </w:rPr>
        <w:t xml:space="preserve"> und </w:t>
      </w:r>
      <w:proofErr w:type="spellStart"/>
      <w:proofErr w:type="gramStart"/>
      <w:r w:rsidRPr="00B159E7">
        <w:rPr>
          <w:i/>
          <w:iCs/>
        </w:rPr>
        <w:t>Frontsoldat</w:t>
      </w:r>
      <w:proofErr w:type="spellEnd"/>
      <w:r w:rsidRPr="00B159E7">
        <w:rPr>
          <w:i/>
          <w:iCs/>
        </w:rPr>
        <w:t>.“</w:t>
      </w:r>
      <w:proofErr w:type="gramEnd"/>
      <w:r w:rsidRPr="00B159E7">
        <w:rPr>
          <w:i/>
          <w:iCs/>
        </w:rPr>
        <w:t xml:space="preserve">: Der </w:t>
      </w:r>
      <w:proofErr w:type="spellStart"/>
      <w:r w:rsidRPr="00B159E7">
        <w:rPr>
          <w:i/>
          <w:iCs/>
        </w:rPr>
        <w:t>Vernichtungskrieg</w:t>
      </w:r>
      <w:proofErr w:type="spellEnd"/>
      <w:r w:rsidRPr="00B159E7">
        <w:rPr>
          <w:i/>
          <w:iCs/>
        </w:rPr>
        <w:t xml:space="preserve"> in den </w:t>
      </w:r>
      <w:proofErr w:type="spellStart"/>
      <w:r w:rsidRPr="00B159E7">
        <w:rPr>
          <w:i/>
          <w:iCs/>
        </w:rPr>
        <w:t>Feldpostbriefen</w:t>
      </w:r>
      <w:proofErr w:type="spellEnd"/>
      <w:r w:rsidRPr="00B159E7">
        <w:rPr>
          <w:i/>
          <w:iCs/>
        </w:rPr>
        <w:t xml:space="preserve"> Dr. Eduard Kleins 1941/1942</w:t>
      </w:r>
      <w:r w:rsidRPr="00B159E7">
        <w:t xml:space="preserve"> (English: </w:t>
      </w:r>
      <w:bookmarkStart w:id="1" w:name="_Hlk184132285"/>
      <w:r w:rsidRPr="00B159E7">
        <w:rPr>
          <w:i/>
          <w:iCs/>
        </w:rPr>
        <w:t>„As a National Socialist and Frontline Soldier”: The War of Annihilation in the Field Post of Dr. Eduard Klein, 1941-42</w:t>
      </w:r>
      <w:bookmarkEnd w:id="1"/>
      <w:r w:rsidRPr="00B159E7">
        <w:t xml:space="preserve">) Paderborn: Brill / </w:t>
      </w:r>
      <w:proofErr w:type="spellStart"/>
      <w:r w:rsidRPr="00B159E7">
        <w:t>Schönigh</w:t>
      </w:r>
      <w:proofErr w:type="spellEnd"/>
      <w:r w:rsidRPr="00B159E7">
        <w:t>, Fall 2025</w:t>
      </w:r>
    </w:p>
    <w:p w14:paraId="34D8902E" w14:textId="77777777" w:rsidR="002442DB" w:rsidRPr="00B159E7" w:rsidRDefault="002442DB" w:rsidP="002442DB">
      <w:pPr>
        <w:ind w:left="360"/>
        <w:rPr>
          <w:b/>
        </w:rPr>
      </w:pPr>
    </w:p>
    <w:p w14:paraId="731FFFF0" w14:textId="77777777" w:rsidR="002442DB" w:rsidRPr="00B159E7" w:rsidRDefault="002442DB" w:rsidP="002442DB">
      <w:pPr>
        <w:rPr>
          <w:b/>
        </w:rPr>
      </w:pPr>
      <w:r w:rsidRPr="00B159E7">
        <w:rPr>
          <w:b/>
        </w:rPr>
        <w:t>Articles appearing in Peer-reviewed Journals</w:t>
      </w:r>
    </w:p>
    <w:p w14:paraId="2DAA821D" w14:textId="77777777" w:rsidR="002442DB" w:rsidRPr="00B159E7" w:rsidRDefault="002442DB" w:rsidP="002442DB">
      <w:pPr>
        <w:ind w:left="720" w:hanging="360"/>
        <w:rPr>
          <w:iCs/>
        </w:rPr>
      </w:pPr>
      <w:r w:rsidRPr="00B159E7">
        <w:t xml:space="preserve">“‘I am fully aware of my guilt . . .’: Insights from a Soviet Military Tribunal’s Investigation of the German Army’s 35th Division, 1946–47,” </w:t>
      </w:r>
      <w:r w:rsidRPr="00B159E7">
        <w:rPr>
          <w:i/>
          <w:iCs/>
        </w:rPr>
        <w:t>Journal of Military History</w:t>
      </w:r>
      <w:r w:rsidRPr="00B159E7">
        <w:t>, October 2019</w:t>
      </w:r>
      <w:r w:rsidRPr="00B159E7">
        <w:rPr>
          <w:iCs/>
        </w:rPr>
        <w:t xml:space="preserve"> </w:t>
      </w:r>
    </w:p>
    <w:p w14:paraId="014E69FB" w14:textId="77777777" w:rsidR="002442DB" w:rsidRPr="00B159E7" w:rsidRDefault="002442DB" w:rsidP="002442DB">
      <w:pPr>
        <w:ind w:left="720" w:hanging="360"/>
        <w:rPr>
          <w:iCs/>
        </w:rPr>
      </w:pPr>
      <w:r w:rsidRPr="00B159E7">
        <w:rPr>
          <w:iCs/>
        </w:rPr>
        <w:t>“</w:t>
      </w:r>
      <w:proofErr w:type="spellStart"/>
      <w:r w:rsidRPr="00B159E7">
        <w:rPr>
          <w:iCs/>
        </w:rPr>
        <w:t>Unsere</w:t>
      </w:r>
      <w:proofErr w:type="spellEnd"/>
      <w:r w:rsidRPr="00B159E7">
        <w:rPr>
          <w:iCs/>
        </w:rPr>
        <w:t xml:space="preserve"> </w:t>
      </w:r>
      <w:proofErr w:type="spellStart"/>
      <w:r w:rsidRPr="00B159E7">
        <w:rPr>
          <w:iCs/>
        </w:rPr>
        <w:t>Mütter</w:t>
      </w:r>
      <w:proofErr w:type="spellEnd"/>
      <w:r w:rsidRPr="00B159E7">
        <w:rPr>
          <w:iCs/>
        </w:rPr>
        <w:t xml:space="preserve">, </w:t>
      </w:r>
      <w:proofErr w:type="spellStart"/>
      <w:r w:rsidRPr="00B159E7">
        <w:rPr>
          <w:iCs/>
        </w:rPr>
        <w:t>Unsere</w:t>
      </w:r>
      <w:proofErr w:type="spellEnd"/>
      <w:r w:rsidRPr="00B159E7">
        <w:rPr>
          <w:iCs/>
        </w:rPr>
        <w:t xml:space="preserve"> </w:t>
      </w:r>
      <w:proofErr w:type="spellStart"/>
      <w:r w:rsidRPr="00B159E7">
        <w:rPr>
          <w:iCs/>
        </w:rPr>
        <w:t>Väter</w:t>
      </w:r>
      <w:proofErr w:type="spellEnd"/>
      <w:r w:rsidRPr="00B159E7">
        <w:rPr>
          <w:iCs/>
        </w:rPr>
        <w:t xml:space="preserve">: War Genocide and Condensed Reality,” </w:t>
      </w:r>
      <w:r w:rsidRPr="00B159E7">
        <w:rPr>
          <w:i/>
          <w:iCs/>
        </w:rPr>
        <w:t>G</w:t>
      </w:r>
      <w:r w:rsidRPr="00B159E7">
        <w:rPr>
          <w:i/>
        </w:rPr>
        <w:t>erman Politics and Society</w:t>
      </w:r>
      <w:r w:rsidRPr="00B159E7">
        <w:t xml:space="preserve">, Summer 2016  </w:t>
      </w:r>
    </w:p>
    <w:p w14:paraId="384474B0" w14:textId="77777777" w:rsidR="002442DB" w:rsidRPr="00B159E7" w:rsidRDefault="002442DB" w:rsidP="002442DB">
      <w:pPr>
        <w:ind w:left="720" w:hanging="360"/>
      </w:pPr>
      <w:r w:rsidRPr="00B159E7">
        <w:rPr>
          <w:iCs/>
        </w:rPr>
        <w:t xml:space="preserve">“Who Killed Lida’s Jewish Intelligentsia? A Case Study of Wehrmacht Involvement in the Holocaust’s ‘First Hour,’” </w:t>
      </w:r>
      <w:r w:rsidRPr="00B159E7">
        <w:rPr>
          <w:i/>
          <w:iCs/>
        </w:rPr>
        <w:t>Holocaust and Genocide Studies</w:t>
      </w:r>
      <w:r w:rsidRPr="00B159E7">
        <w:rPr>
          <w:iCs/>
        </w:rPr>
        <w:t>, Spring 2013</w:t>
      </w:r>
    </w:p>
    <w:p w14:paraId="353D47C0" w14:textId="77777777" w:rsidR="002442DB" w:rsidRPr="00B159E7" w:rsidRDefault="002442DB" w:rsidP="002442DB">
      <w:pPr>
        <w:ind w:left="720" w:hanging="360"/>
        <w:rPr>
          <w:iCs/>
        </w:rPr>
      </w:pPr>
      <w:r w:rsidRPr="00B159E7">
        <w:rPr>
          <w:bCs/>
        </w:rPr>
        <w:t xml:space="preserve"> “Widening the Circle: General </w:t>
      </w:r>
      <w:proofErr w:type="spellStart"/>
      <w:r w:rsidRPr="00B159E7">
        <w:rPr>
          <w:bCs/>
        </w:rPr>
        <w:t>Weikersthal</w:t>
      </w:r>
      <w:proofErr w:type="spellEnd"/>
      <w:r w:rsidRPr="00B159E7">
        <w:rPr>
          <w:bCs/>
        </w:rPr>
        <w:t xml:space="preserve"> and the War of Annihilation, 1941-42,”</w:t>
      </w:r>
      <w:r w:rsidRPr="00B159E7">
        <w:t xml:space="preserve"> </w:t>
      </w:r>
      <w:r w:rsidRPr="00B159E7">
        <w:rPr>
          <w:i/>
          <w:iCs/>
        </w:rPr>
        <w:t>Central European History</w:t>
      </w:r>
      <w:r w:rsidRPr="00B159E7">
        <w:rPr>
          <w:iCs/>
        </w:rPr>
        <w:t xml:space="preserve">, June 2012 </w:t>
      </w:r>
    </w:p>
    <w:p w14:paraId="0AF65E74" w14:textId="77777777" w:rsidR="002442DB" w:rsidRPr="00B159E7" w:rsidRDefault="002442DB" w:rsidP="002442DB">
      <w:pPr>
        <w:ind w:left="720" w:hanging="360"/>
        <w:rPr>
          <w:iCs/>
        </w:rPr>
      </w:pPr>
    </w:p>
    <w:p w14:paraId="2892497B" w14:textId="77777777" w:rsidR="002442DB" w:rsidRPr="00B159E7" w:rsidRDefault="002442DB" w:rsidP="002442DB">
      <w:pPr>
        <w:rPr>
          <w:b/>
          <w:iCs/>
        </w:rPr>
      </w:pPr>
      <w:r w:rsidRPr="00B159E7">
        <w:rPr>
          <w:b/>
          <w:iCs/>
        </w:rPr>
        <w:t>Articles appearing in Digital Media:</w:t>
      </w:r>
    </w:p>
    <w:p w14:paraId="0F19B626" w14:textId="77777777" w:rsidR="002442DB" w:rsidRPr="00B159E7" w:rsidRDefault="002442DB" w:rsidP="002442DB">
      <w:pPr>
        <w:ind w:left="720" w:hanging="360"/>
        <w:rPr>
          <w:iCs/>
        </w:rPr>
      </w:pPr>
      <w:r w:rsidRPr="00B159E7">
        <w:rPr>
          <w:iCs/>
        </w:rPr>
        <w:t xml:space="preserve">“The Benefits of Time Away,” </w:t>
      </w:r>
      <w:r w:rsidRPr="00B159E7">
        <w:rPr>
          <w:i/>
          <w:iCs/>
        </w:rPr>
        <w:t>The Chronicle of Higher Education</w:t>
      </w:r>
      <w:r w:rsidRPr="00B159E7">
        <w:rPr>
          <w:iCs/>
        </w:rPr>
        <w:t xml:space="preserve">, June 2017.  URL: </w:t>
      </w:r>
      <w:r w:rsidRPr="00B159E7">
        <w:rPr>
          <w:iCs/>
          <w:u w:val="single"/>
        </w:rPr>
        <w:t>http://www.chronicle.com/article/The-Benefits-of-Time-Away/240452?cid=wcontentgrid</w:t>
      </w:r>
    </w:p>
    <w:p w14:paraId="686D87B3" w14:textId="77777777" w:rsidR="002442DB" w:rsidRPr="00B159E7" w:rsidRDefault="002442DB" w:rsidP="002442DB">
      <w:pPr>
        <w:ind w:left="360" w:hanging="360"/>
        <w:rPr>
          <w:b/>
          <w:bCs/>
          <w:iCs/>
        </w:rPr>
      </w:pPr>
    </w:p>
    <w:p w14:paraId="4CFBCB33" w14:textId="77777777" w:rsidR="002442DB" w:rsidRPr="00B159E7" w:rsidRDefault="002442DB" w:rsidP="002442DB">
      <w:pPr>
        <w:ind w:left="360" w:hanging="360"/>
        <w:rPr>
          <w:b/>
          <w:bCs/>
          <w:iCs/>
        </w:rPr>
      </w:pPr>
      <w:r w:rsidRPr="00B159E7">
        <w:rPr>
          <w:b/>
          <w:bCs/>
          <w:iCs/>
        </w:rPr>
        <w:t>Articles appearing in Translation:</w:t>
      </w:r>
    </w:p>
    <w:p w14:paraId="72AF2FF4" w14:textId="77777777" w:rsidR="002442DB" w:rsidRPr="00B159E7" w:rsidRDefault="002442DB" w:rsidP="002442DB">
      <w:pPr>
        <w:ind w:left="360" w:hanging="360"/>
        <w:rPr>
          <w:iCs/>
          <w:sz w:val="26"/>
          <w:szCs w:val="26"/>
          <w:lang w:val="uk-UA"/>
        </w:rPr>
      </w:pPr>
      <w:r w:rsidRPr="00B159E7">
        <w:rPr>
          <w:iCs/>
        </w:rPr>
        <w:tab/>
      </w:r>
      <w:r w:rsidRPr="00B159E7">
        <w:rPr>
          <w:iCs/>
          <w:sz w:val="26"/>
          <w:szCs w:val="26"/>
        </w:rPr>
        <w:t>“X</w:t>
      </w:r>
      <w:r w:rsidRPr="00B159E7">
        <w:rPr>
          <w:iCs/>
          <w:sz w:val="26"/>
          <w:szCs w:val="26"/>
          <w:lang w:val="uk-UA"/>
        </w:rPr>
        <w:t>то Знищував Єврейську Інтелігенцію Ліди? Участь Вермахту у «Перших</w:t>
      </w:r>
    </w:p>
    <w:p w14:paraId="45CF87F8" w14:textId="77777777" w:rsidR="002442DB" w:rsidRPr="00B159E7" w:rsidRDefault="002442DB" w:rsidP="002442DB">
      <w:pPr>
        <w:ind w:left="720"/>
        <w:rPr>
          <w:iCs/>
        </w:rPr>
      </w:pPr>
      <w:r w:rsidRPr="00B159E7">
        <w:rPr>
          <w:iCs/>
          <w:sz w:val="26"/>
          <w:szCs w:val="26"/>
          <w:lang w:val="uk-UA"/>
        </w:rPr>
        <w:t>Годинах» Голокосту,”</w:t>
      </w:r>
      <w:r w:rsidRPr="00B159E7">
        <w:rPr>
          <w:iCs/>
          <w:lang w:val="uk-UA"/>
        </w:rPr>
        <w:t xml:space="preserve"> </w:t>
      </w:r>
      <w:r w:rsidRPr="00B159E7">
        <w:rPr>
          <w:i/>
        </w:rPr>
        <w:t>Scholarly</w:t>
      </w:r>
      <w:r w:rsidRPr="00B159E7">
        <w:rPr>
          <w:i/>
          <w:lang w:val="uk-UA"/>
        </w:rPr>
        <w:t xml:space="preserve"> </w:t>
      </w:r>
      <w:r w:rsidRPr="00B159E7">
        <w:rPr>
          <w:i/>
        </w:rPr>
        <w:t>Journal</w:t>
      </w:r>
      <w:r w:rsidRPr="00B159E7">
        <w:rPr>
          <w:i/>
          <w:lang w:val="uk-UA"/>
        </w:rPr>
        <w:t xml:space="preserve"> </w:t>
      </w:r>
      <w:r w:rsidRPr="00B159E7">
        <w:rPr>
          <w:i/>
        </w:rPr>
        <w:t>of</w:t>
      </w:r>
      <w:r w:rsidRPr="00B159E7">
        <w:rPr>
          <w:i/>
          <w:lang w:val="uk-UA"/>
        </w:rPr>
        <w:t xml:space="preserve"> </w:t>
      </w:r>
      <w:r w:rsidRPr="00B159E7">
        <w:rPr>
          <w:i/>
        </w:rPr>
        <w:t>Tkuma</w:t>
      </w:r>
      <w:r w:rsidRPr="00B159E7">
        <w:rPr>
          <w:i/>
          <w:lang w:val="uk-UA"/>
        </w:rPr>
        <w:t xml:space="preserve"> </w:t>
      </w:r>
      <w:r w:rsidRPr="00B159E7">
        <w:rPr>
          <w:i/>
        </w:rPr>
        <w:t>Ukrainian</w:t>
      </w:r>
      <w:r w:rsidRPr="00B159E7">
        <w:rPr>
          <w:i/>
          <w:lang w:val="uk-UA"/>
        </w:rPr>
        <w:t xml:space="preserve"> </w:t>
      </w:r>
      <w:r w:rsidRPr="00B159E7">
        <w:rPr>
          <w:i/>
        </w:rPr>
        <w:t>Institute</w:t>
      </w:r>
      <w:r w:rsidRPr="00B159E7">
        <w:rPr>
          <w:i/>
          <w:lang w:val="uk-UA"/>
        </w:rPr>
        <w:t xml:space="preserve"> </w:t>
      </w:r>
      <w:r w:rsidRPr="00B159E7">
        <w:rPr>
          <w:i/>
        </w:rPr>
        <w:t>for</w:t>
      </w:r>
      <w:r w:rsidRPr="00B159E7">
        <w:rPr>
          <w:i/>
          <w:lang w:val="uk-UA"/>
        </w:rPr>
        <w:t xml:space="preserve"> </w:t>
      </w:r>
      <w:r w:rsidRPr="00B159E7">
        <w:rPr>
          <w:i/>
        </w:rPr>
        <w:t>Holocaust</w:t>
      </w:r>
      <w:r w:rsidRPr="00B159E7">
        <w:rPr>
          <w:i/>
          <w:lang w:val="uk-UA"/>
        </w:rPr>
        <w:t xml:space="preserve"> </w:t>
      </w:r>
      <w:r w:rsidRPr="00B159E7">
        <w:rPr>
          <w:i/>
        </w:rPr>
        <w:t>Studies</w:t>
      </w:r>
      <w:r w:rsidRPr="00B159E7">
        <w:rPr>
          <w:iCs/>
          <w:lang w:val="uk-UA"/>
        </w:rPr>
        <w:t xml:space="preserve"> (8), 2016. </w:t>
      </w:r>
      <w:r w:rsidRPr="00B159E7">
        <w:rPr>
          <w:iCs/>
        </w:rPr>
        <w:t xml:space="preserve">(Ukrainian translation of article, “Who Killed Lida’s Jewish Intelligentsia? A Case Study of Wehrmacht Involvement in the Holocaust’s ‘First Hour,’” </w:t>
      </w:r>
      <w:r w:rsidRPr="00B159E7">
        <w:rPr>
          <w:i/>
          <w:iCs/>
        </w:rPr>
        <w:t>Holocaust and Genocide Studies</w:t>
      </w:r>
      <w:r w:rsidRPr="00B159E7">
        <w:rPr>
          <w:iCs/>
        </w:rPr>
        <w:t>, Spring 2013)</w:t>
      </w:r>
    </w:p>
    <w:p w14:paraId="45A01753" w14:textId="77777777" w:rsidR="002442DB" w:rsidRPr="00B159E7" w:rsidRDefault="002442DB" w:rsidP="002442DB">
      <w:pPr>
        <w:ind w:left="360" w:hanging="360"/>
        <w:rPr>
          <w:b/>
          <w:bCs/>
          <w:iCs/>
          <w:lang w:val="uk-UA"/>
        </w:rPr>
      </w:pPr>
    </w:p>
    <w:p w14:paraId="29ABAA03" w14:textId="77777777" w:rsidR="002442DB" w:rsidRPr="00B159E7" w:rsidRDefault="002442DB" w:rsidP="002442DB">
      <w:pPr>
        <w:ind w:left="360" w:hanging="360"/>
        <w:rPr>
          <w:b/>
          <w:bCs/>
          <w:iCs/>
        </w:rPr>
      </w:pPr>
      <w:r w:rsidRPr="00B159E7">
        <w:rPr>
          <w:b/>
          <w:bCs/>
          <w:iCs/>
        </w:rPr>
        <w:t>Book Reviews</w:t>
      </w:r>
    </w:p>
    <w:p w14:paraId="39A60D48" w14:textId="77777777" w:rsidR="002442DB" w:rsidRPr="00B159E7" w:rsidRDefault="002442DB" w:rsidP="002442DB">
      <w:pPr>
        <w:ind w:left="720" w:hanging="360"/>
        <w:rPr>
          <w:shd w:val="clear" w:color="auto" w:fill="FFFFFF"/>
        </w:rPr>
      </w:pPr>
      <w:r w:rsidRPr="00B159E7">
        <w:rPr>
          <w:shd w:val="clear" w:color="auto" w:fill="FFFFFF"/>
        </w:rPr>
        <w:t xml:space="preserve">David Wildermuth. </w:t>
      </w:r>
      <w:r w:rsidRPr="00510550">
        <w:rPr>
          <w:b/>
          <w:bCs/>
          <w:shd w:val="clear" w:color="auto" w:fill="FFFFFF"/>
        </w:rPr>
        <w:t>“</w:t>
      </w:r>
      <w:proofErr w:type="spellStart"/>
      <w:r w:rsidRPr="00510550">
        <w:rPr>
          <w:rStyle w:val="Strong"/>
          <w:rFonts w:eastAsiaTheme="majorEastAsia"/>
          <w:b w:val="0"/>
          <w:bCs w:val="0"/>
        </w:rPr>
        <w:t>Mythbusters</w:t>
      </w:r>
      <w:proofErr w:type="spellEnd"/>
      <w:r w:rsidRPr="00510550">
        <w:rPr>
          <w:rStyle w:val="Strong"/>
          <w:rFonts w:eastAsiaTheme="majorEastAsia"/>
          <w:b w:val="0"/>
          <w:bCs w:val="0"/>
        </w:rPr>
        <w:t>: Uncovering the Real Authors behind the Myth of the Eastern Front.” Review of Ronald M. Smelser, Edward J. Davies II.”</w:t>
      </w:r>
      <w:r w:rsidRPr="00510550">
        <w:rPr>
          <w:b/>
          <w:bCs/>
        </w:rPr>
        <w:t> </w:t>
      </w:r>
      <w:r w:rsidRPr="00B159E7">
        <w:rPr>
          <w:rStyle w:val="Emphasis"/>
          <w:rFonts w:eastAsiaTheme="majorEastAsia"/>
        </w:rPr>
        <w:t>The Myth of the Eastern Front: The Nazi-Soviet War in American Popular Culture.</w:t>
      </w:r>
      <w:r w:rsidRPr="00B159E7">
        <w:t> </w:t>
      </w:r>
      <w:r w:rsidRPr="00B159E7">
        <w:rPr>
          <w:shd w:val="clear" w:color="auto" w:fill="FFFFFF"/>
        </w:rPr>
        <w:t xml:space="preserve">H-War, H-Net Reviews. </w:t>
      </w:r>
      <w:proofErr w:type="gramStart"/>
      <w:r w:rsidRPr="00B159E7">
        <w:rPr>
          <w:shd w:val="clear" w:color="auto" w:fill="FFFFFF"/>
        </w:rPr>
        <w:t>June,</w:t>
      </w:r>
      <w:proofErr w:type="gramEnd"/>
      <w:r w:rsidRPr="00B159E7">
        <w:rPr>
          <w:shd w:val="clear" w:color="auto" w:fill="FFFFFF"/>
        </w:rPr>
        <w:t xml:space="preserve"> 2016.  </w:t>
      </w:r>
    </w:p>
    <w:p w14:paraId="325854FB" w14:textId="77777777" w:rsidR="002442DB" w:rsidRPr="00B159E7" w:rsidRDefault="002442DB" w:rsidP="002442DB">
      <w:pPr>
        <w:ind w:left="720" w:hanging="360"/>
        <w:rPr>
          <w:shd w:val="clear" w:color="auto" w:fill="FFFFFF"/>
        </w:rPr>
      </w:pPr>
      <w:r w:rsidRPr="00B159E7">
        <w:rPr>
          <w:shd w:val="clear" w:color="auto" w:fill="FFFFFF"/>
        </w:rPr>
        <w:tab/>
        <w:t xml:space="preserve">URL: </w:t>
      </w:r>
      <w:r w:rsidRPr="00B159E7">
        <w:rPr>
          <w:u w:val="single"/>
          <w:shd w:val="clear" w:color="auto" w:fill="FFFFFF"/>
        </w:rPr>
        <w:t>https://www.h-net.org/reviews/showrev.php?id=38439</w:t>
      </w:r>
    </w:p>
    <w:p w14:paraId="01C0E227" w14:textId="77777777" w:rsidR="002442DB" w:rsidRPr="002B71C1" w:rsidRDefault="002442DB" w:rsidP="002442DB">
      <w:pPr>
        <w:ind w:left="720" w:hanging="360"/>
        <w:rPr>
          <w:shd w:val="clear" w:color="auto" w:fill="FFFFFF"/>
        </w:rPr>
      </w:pPr>
      <w:r w:rsidRPr="00B159E7">
        <w:rPr>
          <w:shd w:val="clear" w:color="auto" w:fill="FFFFFF"/>
        </w:rPr>
        <w:t xml:space="preserve">David Wildermuth. </w:t>
      </w:r>
      <w:r w:rsidRPr="00510550">
        <w:rPr>
          <w:b/>
          <w:bCs/>
          <w:shd w:val="clear" w:color="auto" w:fill="FFFFFF"/>
        </w:rPr>
        <w:t>„</w:t>
      </w:r>
      <w:r w:rsidRPr="00510550">
        <w:rPr>
          <w:rStyle w:val="Strong"/>
          <w:rFonts w:eastAsiaTheme="majorEastAsia"/>
          <w:b w:val="0"/>
          <w:bCs w:val="0"/>
        </w:rPr>
        <w:t>Letters from ‚</w:t>
      </w:r>
      <w:proofErr w:type="gramStart"/>
      <w:r w:rsidRPr="00510550">
        <w:rPr>
          <w:rStyle w:val="Strong"/>
          <w:rFonts w:eastAsiaTheme="majorEastAsia"/>
          <w:b w:val="0"/>
          <w:bCs w:val="0"/>
        </w:rPr>
        <w:t>Hell‘</w:t>
      </w:r>
      <w:proofErr w:type="gramEnd"/>
      <w:r w:rsidRPr="00510550">
        <w:rPr>
          <w:rStyle w:val="Strong"/>
          <w:rFonts w:eastAsiaTheme="majorEastAsia"/>
          <w:b w:val="0"/>
          <w:bCs w:val="0"/>
        </w:rPr>
        <w:t xml:space="preserve">: Reflections on the War of Annihilation in the East at the Grassroots </w:t>
      </w:r>
      <w:proofErr w:type="gramStart"/>
      <w:r w:rsidRPr="00510550">
        <w:rPr>
          <w:rStyle w:val="Strong"/>
          <w:rFonts w:eastAsiaTheme="majorEastAsia"/>
          <w:b w:val="0"/>
          <w:bCs w:val="0"/>
        </w:rPr>
        <w:t>Level.“</w:t>
      </w:r>
      <w:proofErr w:type="gramEnd"/>
      <w:r w:rsidRPr="00B159E7">
        <w:rPr>
          <w:rStyle w:val="Strong"/>
          <w:rFonts w:eastAsiaTheme="majorEastAsia"/>
        </w:rPr>
        <w:t xml:space="preserve"> </w:t>
      </w:r>
      <w:r w:rsidRPr="00B159E7">
        <w:rPr>
          <w:shd w:val="clear" w:color="auto" w:fill="FFFFFF"/>
          <w:lang w:val="de-DE"/>
        </w:rPr>
        <w:t>Review of Jarausch, Konrad H.; Arnold, Klaus Jochen, eds., </w:t>
      </w:r>
      <w:r w:rsidRPr="00B159E7">
        <w:rPr>
          <w:rStyle w:val="Emphasis"/>
          <w:rFonts w:eastAsiaTheme="majorEastAsia"/>
          <w:shd w:val="clear" w:color="auto" w:fill="FFFFFF"/>
          <w:lang w:val="de-DE"/>
        </w:rPr>
        <w:t>"Das stille Sterben...": Feldpostbriefe von Konrad Jarausch aus Polen und Russland, 1939-1942</w:t>
      </w:r>
      <w:r w:rsidRPr="00B159E7">
        <w:rPr>
          <w:shd w:val="clear" w:color="auto" w:fill="FFFFFF"/>
          <w:lang w:val="de-DE"/>
        </w:rPr>
        <w:t xml:space="preserve">. </w:t>
      </w:r>
      <w:r w:rsidRPr="002B71C1">
        <w:rPr>
          <w:shd w:val="clear" w:color="auto" w:fill="FFFFFF"/>
        </w:rPr>
        <w:t xml:space="preserve">H-War, H-Net Reviews. </w:t>
      </w:r>
      <w:proofErr w:type="gramStart"/>
      <w:r w:rsidRPr="002B71C1">
        <w:rPr>
          <w:shd w:val="clear" w:color="auto" w:fill="FFFFFF"/>
        </w:rPr>
        <w:t>April,</w:t>
      </w:r>
      <w:proofErr w:type="gramEnd"/>
      <w:r w:rsidRPr="002B71C1">
        <w:rPr>
          <w:shd w:val="clear" w:color="auto" w:fill="FFFFFF"/>
        </w:rPr>
        <w:t xml:space="preserve"> 2013. </w:t>
      </w:r>
    </w:p>
    <w:p w14:paraId="5FB091C9" w14:textId="77777777" w:rsidR="002442DB" w:rsidRPr="002B71C1" w:rsidRDefault="002442DB" w:rsidP="002442DB">
      <w:pPr>
        <w:ind w:left="720"/>
        <w:rPr>
          <w:rFonts w:ascii="Tahoma" w:hAnsi="Tahoma" w:cs="Tahoma"/>
          <w:sz w:val="20"/>
          <w:szCs w:val="20"/>
        </w:rPr>
      </w:pPr>
      <w:r w:rsidRPr="00510550">
        <w:rPr>
          <w:rStyle w:val="Strong"/>
          <w:rFonts w:eastAsiaTheme="majorEastAsia"/>
          <w:b w:val="0"/>
          <w:bCs w:val="0"/>
          <w:shd w:val="clear" w:color="auto" w:fill="FFFFFF"/>
        </w:rPr>
        <w:lastRenderedPageBreak/>
        <w:t>URL:</w:t>
      </w:r>
      <w:r w:rsidRPr="002B71C1">
        <w:rPr>
          <w:shd w:val="clear" w:color="auto" w:fill="FFFFFF"/>
        </w:rPr>
        <w:t> </w:t>
      </w:r>
      <w:hyperlink r:id="rId6" w:history="1">
        <w:r w:rsidRPr="002B71C1">
          <w:rPr>
            <w:rStyle w:val="Hyperlink"/>
            <w:rFonts w:eastAsiaTheme="majorEastAsia"/>
            <w:color w:val="auto"/>
            <w:shd w:val="clear" w:color="auto" w:fill="FFFFFF"/>
          </w:rPr>
          <w:t>http://www.h-net.org/reviews/showrev.php?id=33703</w:t>
        </w:r>
      </w:hyperlink>
    </w:p>
    <w:p w14:paraId="13D5BEE4" w14:textId="77777777" w:rsidR="002442DB" w:rsidRPr="002B71C1" w:rsidRDefault="002442DB" w:rsidP="002442DB">
      <w:pPr>
        <w:rPr>
          <w:b/>
        </w:rPr>
      </w:pPr>
    </w:p>
    <w:p w14:paraId="0A08E668" w14:textId="77777777" w:rsidR="002442DB" w:rsidRPr="00B159E7" w:rsidRDefault="002442DB" w:rsidP="002442DB">
      <w:pPr>
        <w:rPr>
          <w:b/>
        </w:rPr>
      </w:pPr>
      <w:r w:rsidRPr="00B159E7">
        <w:rPr>
          <w:b/>
        </w:rPr>
        <w:t>Invited Lectures</w:t>
      </w:r>
    </w:p>
    <w:p w14:paraId="127BD264" w14:textId="77777777" w:rsidR="002442DB" w:rsidRPr="00B159E7" w:rsidRDefault="002442DB" w:rsidP="002442DB">
      <w:pPr>
        <w:ind w:left="720" w:hanging="360"/>
        <w:rPr>
          <w:rFonts w:cstheme="minorHAnsi"/>
          <w:kern w:val="36"/>
        </w:rPr>
      </w:pPr>
      <w:r w:rsidRPr="00B159E7">
        <w:t>“</w:t>
      </w:r>
      <w:r w:rsidRPr="00B159E7">
        <w:rPr>
          <w:rFonts w:cstheme="minorHAnsi"/>
          <w:kern w:val="36"/>
        </w:rPr>
        <w:t xml:space="preserve">Navigating War and Identity: </w:t>
      </w:r>
      <w:r w:rsidRPr="00B159E7">
        <w:rPr>
          <w:i/>
          <w:iCs/>
        </w:rPr>
        <w:t>Malgré-nous</w:t>
      </w:r>
      <w:r w:rsidRPr="00B159E7">
        <w:rPr>
          <w:rFonts w:cstheme="minorHAnsi"/>
          <w:kern w:val="36"/>
        </w:rPr>
        <w:t xml:space="preserve"> Marc(z)ell Wolfersberger in the German Army, 1942-1944.” The Impact of War Experiences in Europe: The Conscription of non-German men and women into the Wehrmacht and </w:t>
      </w:r>
      <w:proofErr w:type="spellStart"/>
      <w:r w:rsidRPr="00B159E7">
        <w:rPr>
          <w:rFonts w:cstheme="minorHAnsi"/>
          <w:kern w:val="36"/>
        </w:rPr>
        <w:t>Reichsarbeitsdienst</w:t>
      </w:r>
      <w:proofErr w:type="spellEnd"/>
      <w:r w:rsidRPr="00B159E7">
        <w:rPr>
          <w:rFonts w:cstheme="minorHAnsi"/>
          <w:kern w:val="36"/>
        </w:rPr>
        <w:t xml:space="preserve"> (1938-1945), C2DH University of Luxembourg, Luxembourg, October 2022.</w:t>
      </w:r>
    </w:p>
    <w:p w14:paraId="3342F90E" w14:textId="77777777" w:rsidR="002442DB" w:rsidRPr="00B159E7" w:rsidRDefault="002442DB" w:rsidP="002442DB">
      <w:pPr>
        <w:ind w:firstLine="360"/>
        <w:rPr>
          <w:lang w:val="de-DE"/>
        </w:rPr>
      </w:pPr>
      <w:r w:rsidRPr="00B159E7">
        <w:rPr>
          <w:lang w:val="de-DE"/>
        </w:rPr>
        <w:t>“‘</w:t>
      </w:r>
      <w:r w:rsidRPr="00B159E7">
        <w:rPr>
          <w:i/>
          <w:iCs/>
          <w:lang w:val="de-DE"/>
        </w:rPr>
        <w:t>Dieser Krieg hier im Osten hat uns Soldaten alle zu anderen Menschen geformt</w:t>
      </w:r>
      <w:r w:rsidRPr="00B159E7">
        <w:rPr>
          <w:lang w:val="de-DE"/>
        </w:rPr>
        <w:t>.‘ Wie die</w:t>
      </w:r>
    </w:p>
    <w:p w14:paraId="2B5966CD" w14:textId="77777777" w:rsidR="002442DB" w:rsidRPr="00B159E7" w:rsidRDefault="002442DB" w:rsidP="002442DB">
      <w:pPr>
        <w:ind w:firstLine="720"/>
        <w:rPr>
          <w:lang w:val="de-DE"/>
        </w:rPr>
      </w:pPr>
      <w:r w:rsidRPr="00B159E7">
        <w:rPr>
          <w:lang w:val="de-DE"/>
        </w:rPr>
        <w:t xml:space="preserve"> 35. Infanteriedivision den Krieg gegen die U.d.S.S.R. führte und erlebte, 1941-42,“</w:t>
      </w:r>
    </w:p>
    <w:p w14:paraId="1FC9A2B6" w14:textId="77777777" w:rsidR="002442DB" w:rsidRPr="00B159E7" w:rsidRDefault="002442DB" w:rsidP="002442DB">
      <w:pPr>
        <w:ind w:left="720"/>
        <w:rPr>
          <w:lang w:val="de-DE"/>
        </w:rPr>
      </w:pPr>
      <w:r w:rsidRPr="00B159E7">
        <w:rPr>
          <w:lang w:val="de-DE"/>
        </w:rPr>
        <w:t xml:space="preserve"> Workshop des Lehrstuhls für Neuere und Neueste Geschichte, Universität Freiburg,</w:t>
      </w:r>
    </w:p>
    <w:p w14:paraId="1573EA99" w14:textId="77777777" w:rsidR="002442DB" w:rsidRPr="00B159E7" w:rsidRDefault="002442DB" w:rsidP="002442DB">
      <w:pPr>
        <w:ind w:left="720"/>
      </w:pPr>
      <w:r w:rsidRPr="00B159E7">
        <w:rPr>
          <w:lang w:val="de-DE"/>
        </w:rPr>
        <w:t xml:space="preserve"> </w:t>
      </w:r>
      <w:r w:rsidRPr="00B159E7">
        <w:t>Germany, June 2020.</w:t>
      </w:r>
    </w:p>
    <w:p w14:paraId="1AFBB831" w14:textId="77777777" w:rsidR="002442DB" w:rsidRPr="00B159E7" w:rsidRDefault="002442DB" w:rsidP="002442DB">
      <w:pPr>
        <w:autoSpaceDE w:val="0"/>
        <w:autoSpaceDN w:val="0"/>
        <w:ind w:left="720" w:hanging="360"/>
      </w:pPr>
      <w:r w:rsidRPr="00B159E7">
        <w:t xml:space="preserve"> “(Re-)searching for results: best practices for your long-term research stay abroad,” keynote address of the DAAD Orientation Meeting for Scholarship Holders from the USA and Canada, October 2019.</w:t>
      </w:r>
    </w:p>
    <w:p w14:paraId="45D5E3A7" w14:textId="77777777" w:rsidR="002442DB" w:rsidRPr="00B159E7" w:rsidRDefault="002442DB" w:rsidP="002442DB">
      <w:pPr>
        <w:autoSpaceDE w:val="0"/>
        <w:autoSpaceDN w:val="0"/>
        <w:ind w:left="720" w:hanging="360"/>
        <w:rPr>
          <w:i/>
          <w:lang w:val="de-DE"/>
        </w:rPr>
      </w:pPr>
      <w:r w:rsidRPr="00B159E7">
        <w:rPr>
          <w:i/>
          <w:lang w:val="de-DE"/>
        </w:rPr>
        <w:t>“</w:t>
      </w:r>
      <w:r w:rsidRPr="00B159E7">
        <w:rPr>
          <w:lang w:val="de-DE"/>
        </w:rPr>
        <w:t>Fallstudie zum Vernichtungskrieg: Die 35. Infanteriedivision,” Workshop des Lehrstuhls für Neuere und Neueste Geschichte, Universität Freiburg, Germany July 2017.</w:t>
      </w:r>
      <w:r w:rsidRPr="00B159E7">
        <w:rPr>
          <w:i/>
          <w:lang w:val="de-DE"/>
        </w:rPr>
        <w:t xml:space="preserve"> </w:t>
      </w:r>
    </w:p>
    <w:p w14:paraId="398B4BD2" w14:textId="77777777" w:rsidR="002442DB" w:rsidRPr="00B159E7" w:rsidRDefault="002442DB" w:rsidP="002442DB">
      <w:pPr>
        <w:autoSpaceDE w:val="0"/>
        <w:autoSpaceDN w:val="0"/>
        <w:ind w:left="720" w:hanging="360"/>
      </w:pPr>
      <w:r w:rsidRPr="00B159E7">
        <w:rPr>
          <w:i/>
        </w:rPr>
        <w:t>“</w:t>
      </w:r>
      <w:proofErr w:type="spellStart"/>
      <w:r w:rsidRPr="00B159E7">
        <w:t>Unsere</w:t>
      </w:r>
      <w:proofErr w:type="spellEnd"/>
      <w:r w:rsidRPr="00B159E7">
        <w:t xml:space="preserve"> </w:t>
      </w:r>
      <w:proofErr w:type="spellStart"/>
      <w:r w:rsidRPr="00B159E7">
        <w:t>Mütter</w:t>
      </w:r>
      <w:proofErr w:type="spellEnd"/>
      <w:r w:rsidRPr="00B159E7">
        <w:t xml:space="preserve">, </w:t>
      </w:r>
      <w:proofErr w:type="spellStart"/>
      <w:r w:rsidRPr="00B159E7">
        <w:t>Unsere</w:t>
      </w:r>
      <w:proofErr w:type="spellEnd"/>
      <w:r w:rsidRPr="00B159E7">
        <w:t xml:space="preserve"> </w:t>
      </w:r>
      <w:proofErr w:type="spellStart"/>
      <w:r w:rsidRPr="00B159E7">
        <w:t>Väter</w:t>
      </w:r>
      <w:proofErr w:type="spellEnd"/>
      <w:r w:rsidRPr="00B159E7">
        <w:t xml:space="preserve">: War, Genocide and “Condensed Reality,” Totalitarianism – Historiography, Politics and Culture of Remembrance in Central and Southeastern Europe, University of Split, Croatia, June 2016. </w:t>
      </w:r>
    </w:p>
    <w:p w14:paraId="2FE87C13" w14:textId="77777777" w:rsidR="002442DB" w:rsidRPr="00B159E7" w:rsidRDefault="002442DB" w:rsidP="002442DB">
      <w:pPr>
        <w:autoSpaceDE w:val="0"/>
        <w:autoSpaceDN w:val="0"/>
        <w:ind w:left="720" w:hanging="360"/>
      </w:pPr>
      <w:r w:rsidRPr="00B159E7">
        <w:t xml:space="preserve">“‘And from that moment, the Shoah began for us:’ What Survivor Testimony Can Tell Us About the Wehrmacht and its Victims,” Ramapo College, NJ, April 2014.  </w:t>
      </w:r>
    </w:p>
    <w:p w14:paraId="04ECB501" w14:textId="77777777" w:rsidR="002442DB" w:rsidRPr="00B159E7" w:rsidRDefault="002442DB" w:rsidP="002442DB">
      <w:pPr>
        <w:autoSpaceDE w:val="0"/>
        <w:autoSpaceDN w:val="0"/>
        <w:ind w:left="720" w:hanging="360"/>
      </w:pPr>
      <w:r w:rsidRPr="00B159E7">
        <w:t>“‘And from that moment, the Shoah began for us:’ What Survivor Testimony Can Tell Us About the Wehrmacht and its Victims,” 33</w:t>
      </w:r>
      <w:r w:rsidRPr="00B159E7">
        <w:rPr>
          <w:vertAlign w:val="superscript"/>
        </w:rPr>
        <w:t>rd</w:t>
      </w:r>
      <w:r w:rsidRPr="00B159E7">
        <w:t xml:space="preserve"> Conference on the Holocaust &amp; Genocide, Millersville University, March 2014.  </w:t>
      </w:r>
    </w:p>
    <w:p w14:paraId="07E8A183" w14:textId="77777777" w:rsidR="002442DB" w:rsidRPr="00B159E7" w:rsidRDefault="002442DB" w:rsidP="002442DB">
      <w:pPr>
        <w:autoSpaceDE w:val="0"/>
        <w:autoSpaceDN w:val="0"/>
        <w:ind w:left="720" w:hanging="360"/>
      </w:pPr>
      <w:r w:rsidRPr="00B159E7">
        <w:t xml:space="preserve"> “‘And from that moment, the Shoah began for us:’ What Survivor Testimony Can Tell Us About the Wehrmacht and its Victims,” The Future of Holocaust Testimonies III, Akko, Israel, March 2014.  </w:t>
      </w:r>
    </w:p>
    <w:p w14:paraId="0288D045" w14:textId="77777777" w:rsidR="002442DB" w:rsidRPr="00B159E7" w:rsidRDefault="002442DB" w:rsidP="002442DB">
      <w:pPr>
        <w:autoSpaceDE w:val="0"/>
        <w:autoSpaceDN w:val="0"/>
        <w:ind w:left="720" w:hanging="360"/>
      </w:pPr>
      <w:r w:rsidRPr="00B159E7">
        <w:t xml:space="preserve"> “‘And from that moment, the Shoah began for us:’ What Survivor Testimony Can Tell Us About the Wehrmacht and its Victims,” New Scholars/New Research on the Holocaust, Toronto, October 2013.  </w:t>
      </w:r>
    </w:p>
    <w:p w14:paraId="55AAAAF3" w14:textId="77777777" w:rsidR="002442DB" w:rsidRPr="00B159E7" w:rsidRDefault="002442DB" w:rsidP="002442DB">
      <w:pPr>
        <w:autoSpaceDE w:val="0"/>
        <w:autoSpaceDN w:val="0"/>
        <w:ind w:left="720" w:hanging="360"/>
        <w:rPr>
          <w:bCs/>
        </w:rPr>
      </w:pPr>
      <w:r w:rsidRPr="00B159E7">
        <w:t>“</w:t>
      </w:r>
      <w:r w:rsidRPr="00B159E7">
        <w:rPr>
          <w:bCs/>
        </w:rPr>
        <w:t>Anatomy of an Atrocity: German Soldiers and the ‘Pacification’ of Lida in the Holocaust’s ‘First Hour,’”</w:t>
      </w:r>
      <w:r w:rsidRPr="00B159E7">
        <w:t xml:space="preserve"> </w:t>
      </w:r>
      <w:r w:rsidRPr="00B159E7">
        <w:rPr>
          <w:iCs/>
        </w:rPr>
        <w:t>World War II, Nazi Crimes, and the Holocaust in the Soviet Union</w:t>
      </w:r>
      <w:r w:rsidRPr="00B159E7">
        <w:t>, Moscow, December 2012.</w:t>
      </w:r>
    </w:p>
    <w:p w14:paraId="0F6D1BDA" w14:textId="77777777" w:rsidR="002442DB" w:rsidRPr="00B159E7" w:rsidRDefault="002442DB" w:rsidP="002442DB">
      <w:pPr>
        <w:ind w:left="720" w:hanging="360"/>
        <w:rPr>
          <w:lang w:val="de-DE"/>
        </w:rPr>
      </w:pPr>
      <w:r w:rsidRPr="00B159E7">
        <w:rPr>
          <w:lang w:val="de-DE"/>
        </w:rPr>
        <w:t>“‘Bielica brennt ab,’ Die Wehrmacht, der Vernichtungskrieg, und die Shoa: eine Fallstudie,” Institut für Zeitgeschichte, Munich Germany, November 2012</w:t>
      </w:r>
    </w:p>
    <w:p w14:paraId="67D23011" w14:textId="77777777" w:rsidR="002442DB" w:rsidRPr="00B159E7" w:rsidRDefault="002442DB" w:rsidP="002442DB">
      <w:pPr>
        <w:ind w:left="720" w:hanging="360"/>
      </w:pPr>
      <w:r w:rsidRPr="00B159E7">
        <w:t>“More than Meets the Eye: Bombed-out Lida, the German Army and the Holocaust,” The Holocaust and the (Digital) Photographic Documentation Workshop, Netherlands Institute for War, Holocaust and Genocide Studies, Amsterdam, September 2011</w:t>
      </w:r>
    </w:p>
    <w:p w14:paraId="058AED06" w14:textId="77777777" w:rsidR="002442DB" w:rsidRPr="00B159E7" w:rsidRDefault="002442DB" w:rsidP="002442DB">
      <w:pPr>
        <w:ind w:left="720" w:hanging="360"/>
        <w:rPr>
          <w:lang w:val="de-DE"/>
        </w:rPr>
      </w:pPr>
      <w:r w:rsidRPr="00B159E7">
        <w:rPr>
          <w:lang w:val="de-DE"/>
        </w:rPr>
        <w:t>“‘Bielica brennt ab,’ Die Wehrmacht, der Vernichtungskrieg, und die Shoa: eine Fallstudie,” Middlebury College German School, Middlebury, VT, July 2011</w:t>
      </w:r>
    </w:p>
    <w:p w14:paraId="3DB3A16C" w14:textId="77777777" w:rsidR="002442DB" w:rsidRPr="00B159E7" w:rsidRDefault="002442DB" w:rsidP="002442DB">
      <w:pPr>
        <w:ind w:left="720" w:hanging="360"/>
      </w:pPr>
      <w:r w:rsidRPr="00B159E7">
        <w:t>“</w:t>
      </w:r>
      <w:r w:rsidRPr="00B159E7">
        <w:rPr>
          <w:bCs/>
        </w:rPr>
        <w:t>‘</w:t>
      </w:r>
      <w:proofErr w:type="spellStart"/>
      <w:r w:rsidRPr="00B159E7">
        <w:t>Bielica</w:t>
      </w:r>
      <w:proofErr w:type="spellEnd"/>
      <w:r w:rsidRPr="00B159E7">
        <w:t xml:space="preserve"> is Ablaze,’ The Wehrmacht, the War of Annihilation, and the Holocaust: A Case Study,” Campus Outreach Lecture Program, United States Holocaust Memorial Museum’s Center for Advanced Holocaust Studies lecture given at Keene State College, Keene, NH, Salem State College, Salem, MA, and Gordon College, Wenham, MA, April 2011</w:t>
      </w:r>
    </w:p>
    <w:p w14:paraId="2F448673" w14:textId="77777777" w:rsidR="002442DB" w:rsidRPr="00B159E7" w:rsidRDefault="002442DB" w:rsidP="002442DB">
      <w:pPr>
        <w:rPr>
          <w:b/>
          <w:bCs/>
        </w:rPr>
      </w:pPr>
    </w:p>
    <w:p w14:paraId="72E6B7ED" w14:textId="77777777" w:rsidR="002442DB" w:rsidRPr="00B159E7" w:rsidRDefault="002442DB" w:rsidP="002442DB">
      <w:pPr>
        <w:rPr>
          <w:b/>
          <w:bCs/>
        </w:rPr>
      </w:pPr>
      <w:r w:rsidRPr="00B159E7">
        <w:rPr>
          <w:b/>
          <w:bCs/>
        </w:rPr>
        <w:lastRenderedPageBreak/>
        <w:t>Papers Read to Professional Societies</w:t>
      </w:r>
    </w:p>
    <w:p w14:paraId="182AEA3F" w14:textId="77777777" w:rsidR="002442DB" w:rsidRPr="00B159E7" w:rsidRDefault="002442DB" w:rsidP="002442DB">
      <w:pPr>
        <w:ind w:left="720" w:hanging="360"/>
        <w:rPr>
          <w:bCs/>
        </w:rPr>
      </w:pPr>
      <w:r w:rsidRPr="00B159E7">
        <w:rPr>
          <w:bCs/>
        </w:rPr>
        <w:t xml:space="preserve">“’We gradually succeeded in instilling in the population a sense of trust towards the </w:t>
      </w:r>
      <w:r w:rsidRPr="00B159E7">
        <w:rPr>
          <w:bCs/>
          <w:i/>
        </w:rPr>
        <w:t>Wehrmacht</w:t>
      </w:r>
      <w:r w:rsidRPr="00B159E7">
        <w:rPr>
          <w:bCs/>
        </w:rPr>
        <w:t xml:space="preserve">…’  General </w:t>
      </w:r>
      <w:proofErr w:type="spellStart"/>
      <w:r w:rsidRPr="00B159E7">
        <w:rPr>
          <w:bCs/>
        </w:rPr>
        <w:t>Weikersthal</w:t>
      </w:r>
      <w:proofErr w:type="spellEnd"/>
      <w:r w:rsidRPr="00B159E7">
        <w:rPr>
          <w:bCs/>
        </w:rPr>
        <w:t xml:space="preserve"> and the Negotiation of Occupation Policy on the Eastern Front.” Society for Military History, Columbus, Spring 2019</w:t>
      </w:r>
    </w:p>
    <w:p w14:paraId="41694323" w14:textId="77777777" w:rsidR="002442DB" w:rsidRPr="00B159E7" w:rsidRDefault="002442DB" w:rsidP="002442DB">
      <w:pPr>
        <w:ind w:left="720" w:hanging="360"/>
        <w:rPr>
          <w:bCs/>
        </w:rPr>
      </w:pPr>
      <w:r w:rsidRPr="00B159E7">
        <w:rPr>
          <w:bCs/>
        </w:rPr>
        <w:t xml:space="preserve"> “‘I accept that I am entirely guilty’: A Case Study of the German Army and Post-War Soviet Justice, 1945 – 1955.” German Studies Association, Pittsburgh PA, Fall 2018</w:t>
      </w:r>
    </w:p>
    <w:p w14:paraId="7E415DCB" w14:textId="77777777" w:rsidR="002442DB" w:rsidRPr="00B159E7" w:rsidRDefault="002442DB" w:rsidP="002442DB">
      <w:pPr>
        <w:ind w:left="720" w:hanging="360"/>
        <w:rPr>
          <w:rFonts w:cs="Calibri"/>
          <w:bCs/>
        </w:rPr>
      </w:pPr>
      <w:r w:rsidRPr="00B159E7">
        <w:rPr>
          <w:bCs/>
        </w:rPr>
        <w:t>“After the Battle: The German Army and Soviet Justice, 1945 – 1955.” Society for Military History, Louisville, Spring 2018</w:t>
      </w:r>
      <w:r w:rsidRPr="00B159E7">
        <w:rPr>
          <w:rFonts w:cs="Calibri"/>
          <w:bCs/>
        </w:rPr>
        <w:t xml:space="preserve">  </w:t>
      </w:r>
    </w:p>
    <w:p w14:paraId="2CB82AE9" w14:textId="77777777" w:rsidR="002442DB" w:rsidRPr="00B159E7" w:rsidRDefault="002442DB" w:rsidP="002442DB">
      <w:pPr>
        <w:ind w:left="720" w:hanging="360"/>
        <w:rPr>
          <w:bCs/>
        </w:rPr>
      </w:pPr>
      <w:r w:rsidRPr="00B159E7">
        <w:rPr>
          <w:rFonts w:cs="Calibri"/>
          <w:bCs/>
        </w:rPr>
        <w:t xml:space="preserve">“War Tourism and Smoking Guns: Bombed-out Lida, the German Army and the Holocaust” </w:t>
      </w:r>
      <w:r w:rsidRPr="00B159E7">
        <w:rPr>
          <w:bCs/>
        </w:rPr>
        <w:t>German Studies Association, Atlanta GA, Fall 2017</w:t>
      </w:r>
    </w:p>
    <w:p w14:paraId="3052F15B" w14:textId="77777777" w:rsidR="002442DB" w:rsidRPr="00B159E7" w:rsidRDefault="002442DB" w:rsidP="002442DB">
      <w:pPr>
        <w:ind w:left="720" w:hanging="360"/>
        <w:rPr>
          <w:rFonts w:cs="Calibri"/>
        </w:rPr>
      </w:pPr>
      <w:r w:rsidRPr="00B159E7">
        <w:rPr>
          <w:rFonts w:cs="Calibri"/>
        </w:rPr>
        <w:t>“</w:t>
      </w:r>
      <w:proofErr w:type="spellStart"/>
      <w:r w:rsidRPr="00B159E7">
        <w:rPr>
          <w:rFonts w:cs="Calibri"/>
        </w:rPr>
        <w:t>Unsere</w:t>
      </w:r>
      <w:proofErr w:type="spellEnd"/>
      <w:r w:rsidRPr="00B159E7">
        <w:rPr>
          <w:rFonts w:cs="Calibri"/>
        </w:rPr>
        <w:t xml:space="preserve"> </w:t>
      </w:r>
      <w:proofErr w:type="spellStart"/>
      <w:r w:rsidRPr="00B159E7">
        <w:rPr>
          <w:rFonts w:cs="Calibri"/>
        </w:rPr>
        <w:t>Mütter</w:t>
      </w:r>
      <w:proofErr w:type="spellEnd"/>
      <w:r w:rsidRPr="00B159E7">
        <w:rPr>
          <w:rFonts w:cs="Calibri"/>
        </w:rPr>
        <w:t xml:space="preserve">, </w:t>
      </w:r>
      <w:proofErr w:type="spellStart"/>
      <w:r w:rsidRPr="00B159E7">
        <w:rPr>
          <w:rFonts w:cs="Calibri"/>
        </w:rPr>
        <w:t>Unsere</w:t>
      </w:r>
      <w:proofErr w:type="spellEnd"/>
      <w:r w:rsidRPr="00B159E7">
        <w:rPr>
          <w:rFonts w:cs="Calibri"/>
        </w:rPr>
        <w:t xml:space="preserve"> </w:t>
      </w:r>
      <w:proofErr w:type="spellStart"/>
      <w:r w:rsidRPr="00B159E7">
        <w:rPr>
          <w:rFonts w:cs="Calibri"/>
        </w:rPr>
        <w:t>Väter</w:t>
      </w:r>
      <w:proofErr w:type="spellEnd"/>
      <w:r w:rsidRPr="00B159E7">
        <w:rPr>
          <w:rFonts w:cs="Calibri"/>
        </w:rPr>
        <w:t xml:space="preserve">: War, Genocide, and Condensed Reality.” </w:t>
      </w:r>
      <w:r w:rsidRPr="00B159E7">
        <w:t>Society for Military History, Ottawa CA, Spring 2016</w:t>
      </w:r>
      <w:r w:rsidRPr="00B159E7">
        <w:rPr>
          <w:rFonts w:cs="Calibri"/>
        </w:rPr>
        <w:t xml:space="preserve"> </w:t>
      </w:r>
    </w:p>
    <w:p w14:paraId="7901F92F" w14:textId="77777777" w:rsidR="002442DB" w:rsidRPr="00B159E7" w:rsidRDefault="002442DB" w:rsidP="002442DB">
      <w:pPr>
        <w:ind w:left="720" w:hanging="360"/>
        <w:rPr>
          <w:rFonts w:cs="Calibri"/>
        </w:rPr>
      </w:pPr>
      <w:r w:rsidRPr="00B159E7">
        <w:rPr>
          <w:rFonts w:cs="Calibri"/>
        </w:rPr>
        <w:t xml:space="preserve"> “</w:t>
      </w:r>
      <w:proofErr w:type="spellStart"/>
      <w:r w:rsidRPr="00B159E7">
        <w:rPr>
          <w:rFonts w:cs="Calibri"/>
        </w:rPr>
        <w:t>Unsere</w:t>
      </w:r>
      <w:proofErr w:type="spellEnd"/>
      <w:r w:rsidRPr="00B159E7">
        <w:rPr>
          <w:rFonts w:cs="Calibri"/>
        </w:rPr>
        <w:t xml:space="preserve"> </w:t>
      </w:r>
      <w:proofErr w:type="spellStart"/>
      <w:r w:rsidRPr="00B159E7">
        <w:rPr>
          <w:rFonts w:cs="Calibri"/>
        </w:rPr>
        <w:t>Mütter</w:t>
      </w:r>
      <w:proofErr w:type="spellEnd"/>
      <w:r w:rsidRPr="00B159E7">
        <w:rPr>
          <w:rFonts w:cs="Calibri"/>
        </w:rPr>
        <w:t xml:space="preserve">, </w:t>
      </w:r>
      <w:proofErr w:type="spellStart"/>
      <w:r w:rsidRPr="00B159E7">
        <w:rPr>
          <w:rFonts w:cs="Calibri"/>
        </w:rPr>
        <w:t>Unsere</w:t>
      </w:r>
      <w:proofErr w:type="spellEnd"/>
      <w:r w:rsidRPr="00B159E7">
        <w:rPr>
          <w:rFonts w:cs="Calibri"/>
        </w:rPr>
        <w:t xml:space="preserve"> </w:t>
      </w:r>
      <w:proofErr w:type="spellStart"/>
      <w:r w:rsidRPr="00B159E7">
        <w:rPr>
          <w:rFonts w:cs="Calibri"/>
        </w:rPr>
        <w:t>Väter</w:t>
      </w:r>
      <w:proofErr w:type="spellEnd"/>
      <w:r w:rsidRPr="00B159E7">
        <w:rPr>
          <w:rFonts w:cs="Calibri"/>
        </w:rPr>
        <w:t xml:space="preserve">: War, Genocide, and Condensed Reality.” </w:t>
      </w:r>
      <w:r w:rsidRPr="00B159E7">
        <w:t>German Studies Association, Kansas City, Fall 2014</w:t>
      </w:r>
    </w:p>
    <w:p w14:paraId="5BC18B11" w14:textId="77777777" w:rsidR="002442DB" w:rsidRPr="00B159E7" w:rsidRDefault="002442DB" w:rsidP="002442DB">
      <w:pPr>
        <w:ind w:left="720" w:hanging="360"/>
        <w:rPr>
          <w:rFonts w:cs="Calibri"/>
        </w:rPr>
      </w:pPr>
      <w:r w:rsidRPr="00B159E7">
        <w:rPr>
          <w:rFonts w:cs="Calibri"/>
        </w:rPr>
        <w:t>“The Real War Will Never Get in the Books:’ The 35</w:t>
      </w:r>
      <w:r w:rsidRPr="00B159E7">
        <w:rPr>
          <w:rFonts w:cs="Calibri"/>
          <w:vertAlign w:val="superscript"/>
        </w:rPr>
        <w:t>th</w:t>
      </w:r>
      <w:r w:rsidRPr="00B159E7">
        <w:rPr>
          <w:rFonts w:cs="Calibri"/>
        </w:rPr>
        <w:t xml:space="preserve"> Wehrmacht Division and the War on the Eastern Front.”  80</w:t>
      </w:r>
      <w:r w:rsidRPr="00B159E7">
        <w:rPr>
          <w:rFonts w:cs="Calibri"/>
          <w:vertAlign w:val="superscript"/>
        </w:rPr>
        <w:t>th</w:t>
      </w:r>
      <w:r w:rsidRPr="00B159E7">
        <w:rPr>
          <w:rFonts w:cs="Calibri"/>
        </w:rPr>
        <w:t xml:space="preserve"> Annual Meeting, The Society for Military History, New Orleans, </w:t>
      </w:r>
      <w:proofErr w:type="gramStart"/>
      <w:r w:rsidRPr="00B159E7">
        <w:rPr>
          <w:rFonts w:cs="Calibri"/>
        </w:rPr>
        <w:t>March,</w:t>
      </w:r>
      <w:proofErr w:type="gramEnd"/>
      <w:r w:rsidRPr="00B159E7">
        <w:rPr>
          <w:rFonts w:cs="Calibri"/>
        </w:rPr>
        <w:t xml:space="preserve"> 2013</w:t>
      </w:r>
    </w:p>
    <w:p w14:paraId="2B00E2EB" w14:textId="77777777" w:rsidR="002442DB" w:rsidRPr="00B159E7" w:rsidRDefault="002442DB" w:rsidP="002442DB">
      <w:pPr>
        <w:ind w:left="720" w:hanging="360"/>
        <w:rPr>
          <w:rFonts w:cs="Calibri"/>
        </w:rPr>
      </w:pPr>
      <w:r w:rsidRPr="00B159E7">
        <w:rPr>
          <w:rFonts w:cs="Calibri"/>
        </w:rPr>
        <w:t>“‘The Past [Re-]Mastered?  New European Visions and Evil Old Songs in Fatih Akin’s Berlin Republic.” 43</w:t>
      </w:r>
      <w:r w:rsidRPr="00B159E7">
        <w:rPr>
          <w:rFonts w:cs="Calibri"/>
          <w:vertAlign w:val="superscript"/>
        </w:rPr>
        <w:t>rd</w:t>
      </w:r>
      <w:r w:rsidRPr="00B159E7">
        <w:rPr>
          <w:rFonts w:cs="Calibri"/>
        </w:rPr>
        <w:t xml:space="preserve"> Annual Convention, Northeast Modern Language Association, Rochester, </w:t>
      </w:r>
      <w:proofErr w:type="gramStart"/>
      <w:r w:rsidRPr="00B159E7">
        <w:rPr>
          <w:rFonts w:cs="Calibri"/>
        </w:rPr>
        <w:t>March,</w:t>
      </w:r>
      <w:proofErr w:type="gramEnd"/>
      <w:r w:rsidRPr="00B159E7">
        <w:rPr>
          <w:rFonts w:cs="Calibri"/>
        </w:rPr>
        <w:t xml:space="preserve"> 2012</w:t>
      </w:r>
    </w:p>
    <w:p w14:paraId="5C0E1FBF" w14:textId="77777777" w:rsidR="002442DB" w:rsidRPr="00B159E7" w:rsidRDefault="002442DB" w:rsidP="002442DB">
      <w:pPr>
        <w:ind w:left="720" w:hanging="360"/>
      </w:pPr>
      <w:r w:rsidRPr="00B159E7">
        <w:rPr>
          <w:bCs/>
        </w:rPr>
        <w:t xml:space="preserve">“Widening the Circle: General </w:t>
      </w:r>
      <w:proofErr w:type="spellStart"/>
      <w:r w:rsidRPr="00B159E7">
        <w:rPr>
          <w:bCs/>
        </w:rPr>
        <w:t>Weikersthal</w:t>
      </w:r>
      <w:proofErr w:type="spellEnd"/>
      <w:r w:rsidRPr="00B159E7">
        <w:rPr>
          <w:bCs/>
        </w:rPr>
        <w:t xml:space="preserve"> and the War of Annihilation, 1941-42,”</w:t>
      </w:r>
      <w:r w:rsidRPr="00B159E7">
        <w:t xml:space="preserve"> German Studies Association, Louisville, Fall 2011</w:t>
      </w:r>
    </w:p>
    <w:p w14:paraId="24E4BC14" w14:textId="77777777" w:rsidR="002442DB" w:rsidRPr="00B159E7" w:rsidRDefault="002442DB" w:rsidP="002442DB">
      <w:pPr>
        <w:ind w:left="720" w:hanging="360"/>
        <w:rPr>
          <w:lang w:val="de-DE"/>
        </w:rPr>
      </w:pPr>
      <w:r w:rsidRPr="00B159E7">
        <w:rPr>
          <w:lang w:val="de-DE"/>
        </w:rPr>
        <w:t>“Der Fall der 35. Division,” German Studies Association, Oakland, Fall 2010</w:t>
      </w:r>
    </w:p>
    <w:p w14:paraId="76100EFF" w14:textId="77777777" w:rsidR="002442DB" w:rsidRPr="00B159E7" w:rsidRDefault="002442DB" w:rsidP="002442DB">
      <w:pPr>
        <w:ind w:left="720" w:hanging="360"/>
        <w:rPr>
          <w:lang w:val="de-DE"/>
        </w:rPr>
      </w:pPr>
      <w:r w:rsidRPr="00B159E7">
        <w:rPr>
          <w:lang w:val="de-DE"/>
        </w:rPr>
        <w:t>“Handlungsspielräume im Vernichtungskrieg: ein Annäherungsversuch,” German Studies Association, San Diego, Fall 2007</w:t>
      </w:r>
    </w:p>
    <w:p w14:paraId="611C54A1" w14:textId="77777777" w:rsidR="002442DB" w:rsidRPr="00B159E7" w:rsidRDefault="002442DB" w:rsidP="002442DB">
      <w:pPr>
        <w:rPr>
          <w:b/>
          <w:bCs/>
          <w:lang w:val="de-DE"/>
        </w:rPr>
      </w:pPr>
    </w:p>
    <w:p w14:paraId="16E79868" w14:textId="77777777" w:rsidR="002442DB" w:rsidRPr="00B159E7" w:rsidRDefault="002442DB" w:rsidP="002442DB">
      <w:pPr>
        <w:rPr>
          <w:b/>
          <w:bCs/>
        </w:rPr>
      </w:pPr>
      <w:r w:rsidRPr="00B159E7">
        <w:rPr>
          <w:b/>
          <w:bCs/>
        </w:rPr>
        <w:t xml:space="preserve">Professional Activities </w:t>
      </w:r>
    </w:p>
    <w:p w14:paraId="4DCE812E" w14:textId="77777777" w:rsidR="002442DB" w:rsidRPr="00B159E7" w:rsidRDefault="002442DB" w:rsidP="002442DB">
      <w:pPr>
        <w:ind w:left="720" w:hanging="360"/>
      </w:pPr>
      <w:bookmarkStart w:id="2" w:name="_Hlk164932129"/>
      <w:r w:rsidRPr="00B159E7">
        <w:t xml:space="preserve">Commentator on panel “The Men in Field Grey: Identity, Ritual and </w:t>
      </w:r>
      <w:proofErr w:type="gramStart"/>
      <w:r w:rsidRPr="00B159E7">
        <w:t>Myth-Making</w:t>
      </w:r>
      <w:proofErr w:type="gramEnd"/>
      <w:r w:rsidRPr="00B159E7">
        <w:t xml:space="preserve"> in the Wehrmacht,” Society for Military History, Mobile, Spring 2025</w:t>
      </w:r>
    </w:p>
    <w:p w14:paraId="063EB2C8" w14:textId="77777777" w:rsidR="002442DB" w:rsidRPr="00B159E7" w:rsidRDefault="002442DB" w:rsidP="002442DB">
      <w:pPr>
        <w:ind w:left="720" w:hanging="360"/>
      </w:pPr>
      <w:r w:rsidRPr="00B159E7">
        <w:t>Commentator on panel “The Human Nature of Operation Barbarossa,” Society for Military History, Arlington, Spring 2024</w:t>
      </w:r>
    </w:p>
    <w:bookmarkEnd w:id="2"/>
    <w:p w14:paraId="2E5D59CE" w14:textId="77777777" w:rsidR="002442DB" w:rsidRPr="00B159E7" w:rsidRDefault="002442DB" w:rsidP="002442DB">
      <w:pPr>
        <w:ind w:left="720" w:hanging="360"/>
      </w:pPr>
      <w:r w:rsidRPr="00B159E7">
        <w:rPr>
          <w:rFonts w:cs="Calibri"/>
        </w:rPr>
        <w:t xml:space="preserve">Moderator on panel, “Visual Renderings: War, Body and the Image,” German Studies </w:t>
      </w:r>
      <w:r w:rsidRPr="00B159E7">
        <w:t>Association, Pittsburgh, Fall 2018</w:t>
      </w:r>
    </w:p>
    <w:p w14:paraId="4E4B01B0" w14:textId="77777777" w:rsidR="002442DB" w:rsidRPr="00B159E7" w:rsidRDefault="002442DB" w:rsidP="002442DB">
      <w:pPr>
        <w:ind w:left="720" w:hanging="360"/>
      </w:pPr>
      <w:r w:rsidRPr="00B159E7">
        <w:rPr>
          <w:rFonts w:cs="Calibri"/>
        </w:rPr>
        <w:t xml:space="preserve">Seminar Participant, “German-Occupied Europe in the Second World War,” </w:t>
      </w:r>
      <w:r w:rsidRPr="00B159E7">
        <w:t>German Studies Association, San Diego, Fall 2016</w:t>
      </w:r>
    </w:p>
    <w:p w14:paraId="2E8C8C37" w14:textId="77777777" w:rsidR="002442DB" w:rsidRPr="00B159E7" w:rsidRDefault="002442DB" w:rsidP="002442DB">
      <w:pPr>
        <w:ind w:left="720" w:hanging="360"/>
      </w:pPr>
      <w:r w:rsidRPr="00B159E7">
        <w:t>Commentator on panel “Myths of the Wehrmacht: New Perspectives,” German Studies Association, San Diego, Fall 2016</w:t>
      </w:r>
    </w:p>
    <w:p w14:paraId="60EBD433" w14:textId="77777777" w:rsidR="002442DB" w:rsidRPr="00B159E7" w:rsidRDefault="002442DB" w:rsidP="002442DB">
      <w:pPr>
        <w:ind w:left="720" w:hanging="360"/>
      </w:pPr>
      <w:r w:rsidRPr="00B159E7">
        <w:t xml:space="preserve">Secretary/Treasurer of </w:t>
      </w:r>
      <w:r w:rsidRPr="00B159E7">
        <w:rPr>
          <w:i/>
        </w:rPr>
        <w:t>The American Friends of the Documentation Center of Austrian Resistance</w:t>
      </w:r>
      <w:r w:rsidRPr="00B159E7">
        <w:t>, 2011-2017</w:t>
      </w:r>
    </w:p>
    <w:p w14:paraId="52388789" w14:textId="77777777" w:rsidR="002442DB" w:rsidRPr="00B159E7" w:rsidRDefault="002442DB" w:rsidP="002442DB">
      <w:pPr>
        <w:ind w:left="720" w:hanging="360"/>
      </w:pPr>
      <w:r w:rsidRPr="00B159E7">
        <w:t>Commentator on panel “World War II and Society,” 6</w:t>
      </w:r>
      <w:r w:rsidRPr="00B159E7">
        <w:rPr>
          <w:vertAlign w:val="superscript"/>
        </w:rPr>
        <w:t>th</w:t>
      </w:r>
      <w:r w:rsidRPr="00B159E7">
        <w:t xml:space="preserve"> Annual Texas A &amp; M History Conference, Spring 2015 </w:t>
      </w:r>
    </w:p>
    <w:p w14:paraId="5DB478E5" w14:textId="77777777" w:rsidR="002442DB" w:rsidRPr="00B159E7" w:rsidRDefault="002442DB" w:rsidP="002442DB">
      <w:pPr>
        <w:pStyle w:val="PlainText"/>
        <w:ind w:firstLine="360"/>
        <w:rPr>
          <w:rFonts w:ascii="Times New Roman" w:hAnsi="Times New Roman" w:cs="Times New Roman"/>
          <w:sz w:val="24"/>
          <w:szCs w:val="24"/>
        </w:rPr>
      </w:pPr>
      <w:r w:rsidRPr="00B159E7">
        <w:rPr>
          <w:rFonts w:ascii="Times New Roman" w:hAnsi="Times New Roman" w:cs="Times New Roman"/>
          <w:sz w:val="24"/>
          <w:szCs w:val="24"/>
        </w:rPr>
        <w:t>Moderator on panel “Remembering the Victims of Nazi Persecution by Registering Their</w:t>
      </w:r>
    </w:p>
    <w:p w14:paraId="6F8ED922" w14:textId="77777777" w:rsidR="002442DB" w:rsidRPr="00B159E7" w:rsidRDefault="002442DB" w:rsidP="002442DB">
      <w:pPr>
        <w:pStyle w:val="PlainText"/>
        <w:ind w:firstLine="720"/>
        <w:rPr>
          <w:rFonts w:ascii="Times New Roman" w:hAnsi="Times New Roman" w:cs="Times New Roman"/>
          <w:sz w:val="24"/>
          <w:szCs w:val="24"/>
        </w:rPr>
      </w:pPr>
      <w:r w:rsidRPr="00B159E7">
        <w:rPr>
          <w:rFonts w:ascii="Times New Roman" w:hAnsi="Times New Roman" w:cs="Times New Roman"/>
          <w:sz w:val="24"/>
          <w:szCs w:val="24"/>
        </w:rPr>
        <w:t>Names,” German Studies Association, Denver, Fall 2013</w:t>
      </w:r>
    </w:p>
    <w:p w14:paraId="562CD56D" w14:textId="77777777" w:rsidR="002442DB" w:rsidRDefault="002442DB" w:rsidP="002442DB">
      <w:pPr>
        <w:ind w:left="720" w:hanging="360"/>
      </w:pPr>
      <w:r w:rsidRPr="00B159E7">
        <w:t>Commentator on panel “The Radical Right in the Weimar Republic,” German Studies Association, Louisville, Fall 2011</w:t>
      </w:r>
    </w:p>
    <w:p w14:paraId="08664853" w14:textId="77777777" w:rsidR="006D098F" w:rsidRDefault="006D098F" w:rsidP="006D098F">
      <w:pPr>
        <w:rPr>
          <w:b/>
          <w:bCs/>
        </w:rPr>
      </w:pPr>
    </w:p>
    <w:p w14:paraId="723545D9" w14:textId="73B88229" w:rsidR="006D098F" w:rsidRPr="00B159E7" w:rsidRDefault="006D098F" w:rsidP="006D098F">
      <w:pPr>
        <w:rPr>
          <w:b/>
          <w:bCs/>
        </w:rPr>
      </w:pPr>
      <w:r w:rsidRPr="00B159E7">
        <w:rPr>
          <w:b/>
          <w:bCs/>
        </w:rPr>
        <w:lastRenderedPageBreak/>
        <w:t xml:space="preserve">Courses Developed and Taught in German </w:t>
      </w:r>
    </w:p>
    <w:p w14:paraId="00C596A3" w14:textId="77777777" w:rsidR="006D098F" w:rsidRPr="00B159E7" w:rsidRDefault="006D098F" w:rsidP="006D098F">
      <w:pPr>
        <w:ind w:left="360"/>
      </w:pPr>
      <w:r w:rsidRPr="00B159E7">
        <w:t>GERM323 The Holocaust &amp; its German Legacy</w:t>
      </w:r>
    </w:p>
    <w:p w14:paraId="3730A7FC" w14:textId="77777777" w:rsidR="006D098F" w:rsidRPr="00B159E7" w:rsidRDefault="006D098F" w:rsidP="006D098F">
      <w:pPr>
        <w:ind w:left="360"/>
      </w:pPr>
      <w:r w:rsidRPr="00B159E7">
        <w:t>GERM221 German Culture through Music</w:t>
      </w:r>
    </w:p>
    <w:p w14:paraId="60A92DF0" w14:textId="77777777" w:rsidR="006D098F" w:rsidRPr="00B159E7" w:rsidRDefault="006D098F" w:rsidP="006D098F">
      <w:pPr>
        <w:ind w:left="360"/>
      </w:pPr>
      <w:r w:rsidRPr="00B159E7">
        <w:t>GERM220 Intermediate German Grammar</w:t>
      </w:r>
    </w:p>
    <w:p w14:paraId="555428C0" w14:textId="77777777" w:rsidR="006D098F" w:rsidRPr="00B159E7" w:rsidRDefault="006D098F" w:rsidP="006D098F">
      <w:pPr>
        <w:ind w:left="360"/>
      </w:pPr>
      <w:r w:rsidRPr="00B159E7">
        <w:t>GER203 German Conversation</w:t>
      </w:r>
    </w:p>
    <w:p w14:paraId="18AC426B" w14:textId="77777777" w:rsidR="006D098F" w:rsidRPr="00B159E7" w:rsidRDefault="006D098F" w:rsidP="006D098F">
      <w:pPr>
        <w:ind w:left="360"/>
      </w:pPr>
      <w:r w:rsidRPr="00B159E7">
        <w:t>GER204 Contemporary German Culture</w:t>
      </w:r>
    </w:p>
    <w:p w14:paraId="237CAF3B" w14:textId="77777777" w:rsidR="006D098F" w:rsidRPr="00B159E7" w:rsidRDefault="006D098F" w:rsidP="006D098F">
      <w:pPr>
        <w:ind w:left="360"/>
      </w:pPr>
      <w:r w:rsidRPr="00B159E7">
        <w:t>GER215 German for the Professions</w:t>
      </w:r>
    </w:p>
    <w:p w14:paraId="015B324B" w14:textId="77777777" w:rsidR="006D098F" w:rsidRPr="00B159E7" w:rsidRDefault="006D098F" w:rsidP="006D098F">
      <w:pPr>
        <w:ind w:left="360"/>
      </w:pPr>
      <w:r w:rsidRPr="00B159E7">
        <w:t>GER221 German Culture through Music</w:t>
      </w:r>
    </w:p>
    <w:p w14:paraId="22A52224" w14:textId="77777777" w:rsidR="006D098F" w:rsidRPr="00B159E7" w:rsidRDefault="006D098F" w:rsidP="006D098F">
      <w:pPr>
        <w:ind w:left="360"/>
      </w:pPr>
      <w:r w:rsidRPr="00B159E7">
        <w:t>GER309 German Phonetics</w:t>
      </w:r>
    </w:p>
    <w:p w14:paraId="341B9014" w14:textId="77777777" w:rsidR="006D098F" w:rsidRPr="00B159E7" w:rsidRDefault="006D098F" w:rsidP="006D098F">
      <w:pPr>
        <w:ind w:left="360"/>
      </w:pPr>
      <w:r w:rsidRPr="00B159E7">
        <w:t>GER312 Advanced German Grammar</w:t>
      </w:r>
    </w:p>
    <w:p w14:paraId="20731BCF" w14:textId="77777777" w:rsidR="006D098F" w:rsidRPr="00B159E7" w:rsidRDefault="006D098F" w:rsidP="006D098F">
      <w:pPr>
        <w:ind w:left="360"/>
      </w:pPr>
      <w:r w:rsidRPr="00B159E7">
        <w:t>GER 313 German Composition and Stylistics</w:t>
      </w:r>
    </w:p>
    <w:p w14:paraId="7AFE896F" w14:textId="77777777" w:rsidR="006D098F" w:rsidRPr="00B159E7" w:rsidRDefault="006D098F" w:rsidP="006D098F">
      <w:pPr>
        <w:ind w:left="360"/>
      </w:pPr>
      <w:r w:rsidRPr="00B159E7">
        <w:t>GER 320 Berlin</w:t>
      </w:r>
    </w:p>
    <w:p w14:paraId="11EB567C" w14:textId="77777777" w:rsidR="006D098F" w:rsidRPr="00B159E7" w:rsidRDefault="006D098F" w:rsidP="006D098F">
      <w:pPr>
        <w:ind w:left="360"/>
        <w:rPr>
          <w:b/>
          <w:bCs/>
        </w:rPr>
      </w:pPr>
      <w:r w:rsidRPr="00B159E7">
        <w:t>FG 263 German Political Developments in the Twentieth Century</w:t>
      </w:r>
    </w:p>
    <w:p w14:paraId="0C61852D" w14:textId="77777777" w:rsidR="006D098F" w:rsidRPr="00B159E7" w:rsidRDefault="006D098F" w:rsidP="006D098F">
      <w:pPr>
        <w:ind w:left="360"/>
      </w:pPr>
      <w:r w:rsidRPr="00B159E7">
        <w:t>FG 376 The Experience of War in German Literature and Film</w:t>
      </w:r>
    </w:p>
    <w:p w14:paraId="143ED6AF" w14:textId="77777777" w:rsidR="006D098F" w:rsidRPr="00B159E7" w:rsidRDefault="006D098F" w:rsidP="006D098F">
      <w:pPr>
        <w:rPr>
          <w:b/>
          <w:bCs/>
        </w:rPr>
      </w:pPr>
    </w:p>
    <w:p w14:paraId="49BEA80D" w14:textId="77777777" w:rsidR="006D098F" w:rsidRPr="00B159E7" w:rsidRDefault="006D098F" w:rsidP="006D098F">
      <w:pPr>
        <w:rPr>
          <w:b/>
          <w:bCs/>
        </w:rPr>
      </w:pPr>
      <w:r w:rsidRPr="00B159E7">
        <w:rPr>
          <w:b/>
          <w:bCs/>
        </w:rPr>
        <w:t xml:space="preserve">Courses Taught in German </w:t>
      </w:r>
    </w:p>
    <w:p w14:paraId="3241E892" w14:textId="77777777" w:rsidR="006D098F" w:rsidRPr="00B159E7" w:rsidRDefault="006D098F" w:rsidP="006D098F">
      <w:pPr>
        <w:ind w:left="360"/>
        <w:rPr>
          <w:i/>
          <w:iCs/>
        </w:rPr>
      </w:pPr>
      <w:r w:rsidRPr="00B159E7">
        <w:rPr>
          <w:i/>
          <w:iCs/>
        </w:rPr>
        <w:t>Language</w:t>
      </w:r>
    </w:p>
    <w:p w14:paraId="2583E775" w14:textId="77777777" w:rsidR="006D098F" w:rsidRPr="00B159E7" w:rsidRDefault="006D098F" w:rsidP="006D098F">
      <w:pPr>
        <w:ind w:left="360"/>
      </w:pPr>
      <w:r w:rsidRPr="00B159E7">
        <w:t>FG 101/ GER 101 Elementary German I</w:t>
      </w:r>
    </w:p>
    <w:p w14:paraId="505332BE" w14:textId="77777777" w:rsidR="006D098F" w:rsidRPr="00B159E7" w:rsidRDefault="006D098F" w:rsidP="006D098F">
      <w:pPr>
        <w:ind w:left="360"/>
      </w:pPr>
      <w:r w:rsidRPr="00B159E7">
        <w:t xml:space="preserve">FG 102/ GER </w:t>
      </w:r>
      <w:proofErr w:type="gramStart"/>
      <w:r w:rsidRPr="00B159E7">
        <w:t>102  Elementary</w:t>
      </w:r>
      <w:proofErr w:type="gramEnd"/>
      <w:r w:rsidRPr="00B159E7">
        <w:t xml:space="preserve"> German II</w:t>
      </w:r>
    </w:p>
    <w:p w14:paraId="22CE888E" w14:textId="77777777" w:rsidR="006D098F" w:rsidRPr="00B159E7" w:rsidRDefault="006D098F" w:rsidP="006D098F">
      <w:pPr>
        <w:ind w:left="360"/>
      </w:pPr>
      <w:r w:rsidRPr="00B159E7">
        <w:t>GER 103 Intermediate German</w:t>
      </w:r>
    </w:p>
    <w:p w14:paraId="685967C8" w14:textId="77777777" w:rsidR="006D098F" w:rsidRPr="00B159E7" w:rsidRDefault="006D098F" w:rsidP="006D098F">
      <w:pPr>
        <w:ind w:left="360"/>
      </w:pPr>
      <w:r w:rsidRPr="00B159E7">
        <w:t>FG 111 Business German</w:t>
      </w:r>
    </w:p>
    <w:p w14:paraId="48EF4656" w14:textId="77777777" w:rsidR="006D098F" w:rsidRPr="00B159E7" w:rsidRDefault="006D098F" w:rsidP="006D098F">
      <w:pPr>
        <w:ind w:left="360"/>
      </w:pPr>
      <w:r w:rsidRPr="00B159E7">
        <w:t>FG 203 Intensive Intermediate German</w:t>
      </w:r>
    </w:p>
    <w:p w14:paraId="1E6A338D" w14:textId="77777777" w:rsidR="006D098F" w:rsidRPr="00B159E7" w:rsidRDefault="006D098F" w:rsidP="006D098F">
      <w:pPr>
        <w:ind w:left="360"/>
      </w:pPr>
      <w:r w:rsidRPr="00B159E7">
        <w:t>FG 208 German Conversation &amp; Composition</w:t>
      </w:r>
    </w:p>
    <w:p w14:paraId="6B4867AF" w14:textId="77777777" w:rsidR="006D098F" w:rsidRPr="00B159E7" w:rsidRDefault="006D098F" w:rsidP="006D098F">
      <w:pPr>
        <w:ind w:left="360"/>
      </w:pPr>
      <w:r w:rsidRPr="00B159E7">
        <w:t>FG 220 Learning Across the Curriculum</w:t>
      </w:r>
    </w:p>
    <w:p w14:paraId="53BE9F02" w14:textId="77777777" w:rsidR="006D098F" w:rsidRPr="00B159E7" w:rsidRDefault="006D098F" w:rsidP="006D098F">
      <w:pPr>
        <w:ind w:left="360"/>
      </w:pPr>
      <w:r w:rsidRPr="00B159E7">
        <w:t>FG 271 German Grammar Workshop</w:t>
      </w:r>
    </w:p>
    <w:p w14:paraId="52E6E212" w14:textId="77777777" w:rsidR="006D098F" w:rsidRPr="00B159E7" w:rsidRDefault="006D098F" w:rsidP="006D098F">
      <w:pPr>
        <w:ind w:left="360"/>
      </w:pPr>
      <w:r w:rsidRPr="00B159E7">
        <w:t>FG 340 Advanced LAC</w:t>
      </w:r>
    </w:p>
    <w:p w14:paraId="7E7BBE47" w14:textId="77777777" w:rsidR="006D098F" w:rsidRPr="00B159E7" w:rsidRDefault="006D098F" w:rsidP="006D098F">
      <w:pPr>
        <w:ind w:left="360"/>
        <w:rPr>
          <w:i/>
          <w:iCs/>
        </w:rPr>
      </w:pPr>
      <w:r w:rsidRPr="00B159E7">
        <w:rPr>
          <w:i/>
          <w:iCs/>
        </w:rPr>
        <w:t>Culture, Literature</w:t>
      </w:r>
    </w:p>
    <w:p w14:paraId="6C3F9FA7" w14:textId="77777777" w:rsidR="006D098F" w:rsidRPr="00B159E7" w:rsidRDefault="006D098F" w:rsidP="006D098F">
      <w:pPr>
        <w:ind w:left="360"/>
      </w:pPr>
      <w:r w:rsidRPr="00B159E7">
        <w:t>FG 206 German Language and Culture</w:t>
      </w:r>
    </w:p>
    <w:p w14:paraId="5FDCBF3B" w14:textId="77777777" w:rsidR="006D098F" w:rsidRPr="00B159E7" w:rsidRDefault="006D098F" w:rsidP="006D098F">
      <w:pPr>
        <w:ind w:left="360"/>
      </w:pPr>
      <w:r w:rsidRPr="00B159E7">
        <w:t>FG 215 Introduction to German Literature</w:t>
      </w:r>
    </w:p>
    <w:p w14:paraId="32A11420" w14:textId="77777777" w:rsidR="006D098F" w:rsidRPr="00B159E7" w:rsidRDefault="006D098F" w:rsidP="006D098F">
      <w:pPr>
        <w:ind w:left="360"/>
      </w:pPr>
      <w:r w:rsidRPr="00B159E7">
        <w:t>FG 216 Contemporary German Culture</w:t>
      </w:r>
    </w:p>
    <w:p w14:paraId="688DD35C" w14:textId="77777777" w:rsidR="006D098F" w:rsidRPr="00B159E7" w:rsidRDefault="006D098F" w:rsidP="006D098F">
      <w:pPr>
        <w:ind w:left="360"/>
      </w:pPr>
      <w:r w:rsidRPr="00B159E7">
        <w:t xml:space="preserve">FG 263 German Political Developments in the Twentieth Century </w:t>
      </w:r>
    </w:p>
    <w:p w14:paraId="23F2520E" w14:textId="77777777" w:rsidR="006D098F" w:rsidRPr="00B159E7" w:rsidRDefault="006D098F" w:rsidP="006D098F">
      <w:pPr>
        <w:ind w:left="360"/>
      </w:pPr>
      <w:r w:rsidRPr="00B159E7">
        <w:t xml:space="preserve">FG 272 German Language &amp; Literature Discussion: Fin de </w:t>
      </w:r>
      <w:proofErr w:type="spellStart"/>
      <w:r w:rsidRPr="00B159E7">
        <w:t>Siecle</w:t>
      </w:r>
      <w:proofErr w:type="spellEnd"/>
      <w:r w:rsidRPr="00B159E7">
        <w:t xml:space="preserve"> Literature</w:t>
      </w:r>
    </w:p>
    <w:p w14:paraId="2242B090" w14:textId="77777777" w:rsidR="006D098F" w:rsidRPr="00B159E7" w:rsidRDefault="006D098F" w:rsidP="006D098F">
      <w:pPr>
        <w:ind w:left="360"/>
      </w:pPr>
      <w:r w:rsidRPr="00B159E7">
        <w:t>FG 376 Literature of the German Democratic Republic</w:t>
      </w:r>
    </w:p>
    <w:p w14:paraId="737C571B" w14:textId="77777777" w:rsidR="006D098F" w:rsidRPr="00B159E7" w:rsidRDefault="006D098F" w:rsidP="006D098F">
      <w:pPr>
        <w:ind w:left="360"/>
      </w:pPr>
    </w:p>
    <w:p w14:paraId="04269C00" w14:textId="77777777" w:rsidR="006D098F" w:rsidRPr="00B159E7" w:rsidRDefault="006D098F" w:rsidP="006D098F">
      <w:pPr>
        <w:rPr>
          <w:b/>
          <w:bCs/>
        </w:rPr>
      </w:pPr>
      <w:r w:rsidRPr="00B159E7">
        <w:rPr>
          <w:b/>
          <w:bCs/>
        </w:rPr>
        <w:t>Courses Developed and Taught in English</w:t>
      </w:r>
    </w:p>
    <w:p w14:paraId="583B62C5" w14:textId="77777777" w:rsidR="006D098F" w:rsidRPr="00B159E7" w:rsidRDefault="006D098F" w:rsidP="006D098F">
      <w:pPr>
        <w:ind w:left="360"/>
      </w:pPr>
      <w:r w:rsidRPr="00B159E7">
        <w:t xml:space="preserve">GERM190 German Beer Culture: Products, Practices, Perspectives </w:t>
      </w:r>
    </w:p>
    <w:p w14:paraId="7949174C" w14:textId="77777777" w:rsidR="006D098F" w:rsidRPr="00B159E7" w:rsidRDefault="006D098F" w:rsidP="006D098F">
      <w:pPr>
        <w:ind w:left="360"/>
      </w:pPr>
      <w:r w:rsidRPr="00B159E7">
        <w:t>INT 300 International Studies Seminar</w:t>
      </w:r>
      <w:r>
        <w:t xml:space="preserve">: </w:t>
      </w:r>
      <w:r w:rsidRPr="00091EB0">
        <w:t>National Identity: Essence, Evolution, Effects</w:t>
      </w:r>
    </w:p>
    <w:p w14:paraId="040FC8DB" w14:textId="77777777" w:rsidR="006D098F" w:rsidRPr="00B159E7" w:rsidRDefault="006D098F" w:rsidP="006D098F">
      <w:pPr>
        <w:ind w:left="360"/>
      </w:pPr>
      <w:r w:rsidRPr="00B159E7">
        <w:t>UNIV 101 Shippensburg University First-Year Seminar</w:t>
      </w:r>
    </w:p>
    <w:p w14:paraId="6C9931FA" w14:textId="77777777" w:rsidR="006D098F" w:rsidRPr="00B159E7" w:rsidRDefault="006D098F" w:rsidP="006D098F">
      <w:pPr>
        <w:ind w:left="360"/>
      </w:pPr>
      <w:r w:rsidRPr="00B159E7">
        <w:t>GER 150 German Civilization and Culture</w:t>
      </w:r>
    </w:p>
    <w:p w14:paraId="4C1F3B68" w14:textId="77777777" w:rsidR="006D098F" w:rsidRPr="00B159E7" w:rsidRDefault="006D098F" w:rsidP="006D098F">
      <w:pPr>
        <w:ind w:left="360"/>
      </w:pPr>
      <w:r w:rsidRPr="00B159E7">
        <w:t xml:space="preserve">GER 151 German Cinema </w:t>
      </w:r>
    </w:p>
    <w:p w14:paraId="6536DAB9" w14:textId="77777777" w:rsidR="006D098F" w:rsidRPr="00B159E7" w:rsidRDefault="006D098F" w:rsidP="006D098F">
      <w:pPr>
        <w:ind w:left="360"/>
      </w:pPr>
      <w:r w:rsidRPr="00B159E7">
        <w:t xml:space="preserve">FG 340 Advanced LAC (Learning Across the Curriculum) German </w:t>
      </w:r>
    </w:p>
    <w:p w14:paraId="0471D22A" w14:textId="77777777" w:rsidR="006D098F" w:rsidRPr="00B159E7" w:rsidRDefault="006D098F" w:rsidP="006D098F">
      <w:pPr>
        <w:ind w:left="360"/>
      </w:pPr>
      <w:r w:rsidRPr="00B159E7">
        <w:t>TX 201B Travel Seminar: Culture and History in Vienna, Austria</w:t>
      </w:r>
    </w:p>
    <w:p w14:paraId="1D983867" w14:textId="77777777" w:rsidR="006D098F" w:rsidRPr="00B159E7" w:rsidRDefault="006D098F" w:rsidP="006D098F">
      <w:pPr>
        <w:ind w:left="360"/>
      </w:pPr>
      <w:r w:rsidRPr="00B159E7">
        <w:t xml:space="preserve">TX 202 Travel Seminar to </w:t>
      </w:r>
      <w:smartTag w:uri="urn:schemas-microsoft-com:office:smarttags" w:element="City">
        <w:r w:rsidRPr="00B159E7">
          <w:t>Vienna</w:t>
        </w:r>
      </w:smartTag>
      <w:r w:rsidRPr="00B159E7">
        <w:t>, Austria</w:t>
      </w:r>
    </w:p>
    <w:p w14:paraId="48BC1317" w14:textId="77777777" w:rsidR="006D098F" w:rsidRPr="00B159E7" w:rsidRDefault="006D098F" w:rsidP="002442DB">
      <w:pPr>
        <w:ind w:left="720" w:hanging="360"/>
      </w:pPr>
    </w:p>
    <w:p w14:paraId="11049BFB" w14:textId="77777777" w:rsidR="002442DB" w:rsidRPr="00B159E7" w:rsidRDefault="002442DB" w:rsidP="002442DB">
      <w:pPr>
        <w:ind w:left="720" w:hanging="360"/>
      </w:pPr>
    </w:p>
    <w:sectPr w:rsidR="002442DB" w:rsidRPr="00B159E7" w:rsidSect="00822841">
      <w:headerReference w:type="default" r:id="rId7"/>
      <w:footerReference w:type="default" r:id="rId8"/>
      <w:pgSz w:w="12240" w:h="15840"/>
      <w:pgMar w:top="1440" w:right="1440" w:bottom="1440" w:left="1440" w:header="245" w:footer="10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8842" w14:textId="77777777" w:rsidR="00481FFF" w:rsidRDefault="00481FFF">
      <w:r>
        <w:separator/>
      </w:r>
    </w:p>
  </w:endnote>
  <w:endnote w:type="continuationSeparator" w:id="0">
    <w:p w14:paraId="25481C5C" w14:textId="77777777" w:rsidR="00481FFF" w:rsidRDefault="0048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785137"/>
      <w:docPartObj>
        <w:docPartGallery w:val="Page Numbers (Bottom of Page)"/>
        <w:docPartUnique/>
      </w:docPartObj>
    </w:sdtPr>
    <w:sdtEndPr>
      <w:rPr>
        <w:noProof/>
      </w:rPr>
    </w:sdtEndPr>
    <w:sdtContent>
      <w:p w14:paraId="384419A9" w14:textId="77777777" w:rsidR="002442DB" w:rsidRDefault="002442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994442" w14:textId="77777777" w:rsidR="002442DB" w:rsidRDefault="002442DB">
    <w:pPr>
      <w:tabs>
        <w:tab w:val="center" w:pos="4795"/>
        <w:tab w:val="right" w:pos="9590"/>
      </w:tabs>
      <w:rPr>
        <w:kern w:val="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692B1" w14:textId="77777777" w:rsidR="00481FFF" w:rsidRDefault="00481FFF">
      <w:r>
        <w:separator/>
      </w:r>
    </w:p>
  </w:footnote>
  <w:footnote w:type="continuationSeparator" w:id="0">
    <w:p w14:paraId="2802A833" w14:textId="77777777" w:rsidR="00481FFF" w:rsidRDefault="0048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6910" w14:textId="77777777" w:rsidR="002442DB" w:rsidRDefault="002442DB">
    <w:pPr>
      <w:tabs>
        <w:tab w:val="center" w:pos="4795"/>
        <w:tab w:val="right" w:pos="9590"/>
      </w:tabs>
      <w:rPr>
        <w:kern w:val="0"/>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DB"/>
    <w:rsid w:val="00091EB0"/>
    <w:rsid w:val="000C51BC"/>
    <w:rsid w:val="002442DB"/>
    <w:rsid w:val="00304344"/>
    <w:rsid w:val="00481FFF"/>
    <w:rsid w:val="00510550"/>
    <w:rsid w:val="006D098F"/>
    <w:rsid w:val="00822841"/>
    <w:rsid w:val="00826689"/>
    <w:rsid w:val="00857D62"/>
    <w:rsid w:val="00917927"/>
    <w:rsid w:val="00AE0782"/>
    <w:rsid w:val="00BE3CEF"/>
    <w:rsid w:val="00DF6BAE"/>
    <w:rsid w:val="00ED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93B00D"/>
  <w15:chartTrackingRefBased/>
  <w15:docId w15:val="{727DECA1-0EA3-4985-A770-2FDE77CA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2DB"/>
    <w:pPr>
      <w:widowControl w:val="0"/>
      <w:overflowPunct w:val="0"/>
      <w:adjustRightInd w:val="0"/>
      <w:spacing w:after="0" w:line="240" w:lineRule="auto"/>
    </w:pPr>
    <w:rPr>
      <w:rFonts w:ascii="Times New Roman" w:eastAsia="Times New Roman" w:hAnsi="Times New Roman" w:cs="Times New Roman"/>
      <w:kern w:val="28"/>
      <w:lang w:eastAsia="de-DE"/>
      <w14:ligatures w14:val="none"/>
    </w:rPr>
  </w:style>
  <w:style w:type="paragraph" w:styleId="Heading1">
    <w:name w:val="heading 1"/>
    <w:basedOn w:val="Normal"/>
    <w:next w:val="Normal"/>
    <w:link w:val="Heading1Char"/>
    <w:uiPriority w:val="9"/>
    <w:qFormat/>
    <w:rsid w:val="00DF6BAE"/>
    <w:pPr>
      <w:jc w:val="center"/>
      <w:outlineLvl w:val="0"/>
    </w:pPr>
    <w:rPr>
      <w:sz w:val="28"/>
      <w:szCs w:val="28"/>
    </w:rPr>
  </w:style>
  <w:style w:type="paragraph" w:styleId="Heading2">
    <w:name w:val="heading 2"/>
    <w:basedOn w:val="Normal"/>
    <w:next w:val="Normal"/>
    <w:link w:val="Heading2Char"/>
    <w:uiPriority w:val="9"/>
    <w:semiHidden/>
    <w:unhideWhenUsed/>
    <w:qFormat/>
    <w:rsid w:val="002442DB"/>
    <w:pPr>
      <w:keepNext/>
      <w:keepLines/>
      <w:widowControl/>
      <w:overflowPunct/>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442DB"/>
    <w:pPr>
      <w:keepNext/>
      <w:keepLines/>
      <w:widowControl/>
      <w:overflowPunct/>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442DB"/>
    <w:pPr>
      <w:keepNext/>
      <w:keepLines/>
      <w:widowControl/>
      <w:overflowPunct/>
      <w:adjustRightInd/>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442DB"/>
    <w:pPr>
      <w:keepNext/>
      <w:keepLines/>
      <w:widowControl/>
      <w:overflowPunct/>
      <w:adjustRightInd/>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442DB"/>
    <w:pPr>
      <w:keepNext/>
      <w:keepLines/>
      <w:widowControl/>
      <w:overflowPunct/>
      <w:adjustRightInd/>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442DB"/>
    <w:pPr>
      <w:keepNext/>
      <w:keepLines/>
      <w:widowControl/>
      <w:overflowPunct/>
      <w:adjustRightInd/>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442DB"/>
    <w:pPr>
      <w:keepNext/>
      <w:keepLines/>
      <w:widowControl/>
      <w:overflowPunct/>
      <w:adjustRightInd/>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442DB"/>
    <w:pPr>
      <w:keepNext/>
      <w:keepLines/>
      <w:widowControl/>
      <w:overflowPunct/>
      <w:adjustRightInd/>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AE"/>
    <w:rPr>
      <w:rFonts w:ascii="Times New Roman" w:eastAsia="Times New Roman" w:hAnsi="Times New Roman" w:cs="Times New Roman"/>
      <w:kern w:val="28"/>
      <w:sz w:val="28"/>
      <w:szCs w:val="28"/>
      <w:lang w:eastAsia="de-DE"/>
      <w14:ligatures w14:val="none"/>
    </w:rPr>
  </w:style>
  <w:style w:type="character" w:customStyle="1" w:styleId="Heading2Char">
    <w:name w:val="Heading 2 Char"/>
    <w:basedOn w:val="DefaultParagraphFont"/>
    <w:link w:val="Heading2"/>
    <w:uiPriority w:val="9"/>
    <w:semiHidden/>
    <w:rsid w:val="00244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4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4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4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4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4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42DB"/>
    <w:rPr>
      <w:rFonts w:eastAsiaTheme="majorEastAsia" w:cstheme="majorBidi"/>
      <w:color w:val="272727" w:themeColor="text1" w:themeTint="D8"/>
    </w:rPr>
  </w:style>
  <w:style w:type="paragraph" w:styleId="Title">
    <w:name w:val="Title"/>
    <w:basedOn w:val="Normal"/>
    <w:next w:val="Normal"/>
    <w:link w:val="TitleChar"/>
    <w:uiPriority w:val="10"/>
    <w:qFormat/>
    <w:rsid w:val="002442DB"/>
    <w:pPr>
      <w:widowControl/>
      <w:overflowPunct/>
      <w:adjustRightInd/>
      <w:spacing w:after="80"/>
      <w:contextualSpacing/>
    </w:pPr>
    <w:rPr>
      <w:rFonts w:asciiTheme="majorHAnsi" w:eastAsiaTheme="majorEastAsia" w:hAnsiTheme="majorHAnsi" w:cstheme="majorBidi"/>
      <w:spacing w:val="-10"/>
      <w:sz w:val="56"/>
      <w:szCs w:val="56"/>
      <w:lang w:eastAsia="en-US"/>
      <w14:ligatures w14:val="standardContextual"/>
    </w:rPr>
  </w:style>
  <w:style w:type="character" w:customStyle="1" w:styleId="TitleChar">
    <w:name w:val="Title Char"/>
    <w:basedOn w:val="DefaultParagraphFont"/>
    <w:link w:val="Title"/>
    <w:uiPriority w:val="10"/>
    <w:rsid w:val="00244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2DB"/>
    <w:pPr>
      <w:widowControl/>
      <w:numPr>
        <w:ilvl w:val="1"/>
      </w:numPr>
      <w:overflowPunct/>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44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42DB"/>
    <w:pPr>
      <w:widowControl/>
      <w:overflowPunct/>
      <w:adjustRightInd/>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442DB"/>
    <w:rPr>
      <w:i/>
      <w:iCs/>
      <w:color w:val="404040" w:themeColor="text1" w:themeTint="BF"/>
    </w:rPr>
  </w:style>
  <w:style w:type="paragraph" w:styleId="ListParagraph">
    <w:name w:val="List Paragraph"/>
    <w:basedOn w:val="Normal"/>
    <w:uiPriority w:val="34"/>
    <w:qFormat/>
    <w:rsid w:val="002442DB"/>
    <w:pPr>
      <w:widowControl/>
      <w:overflowPunct/>
      <w:adjustRightInd/>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2442DB"/>
    <w:rPr>
      <w:i/>
      <w:iCs/>
      <w:color w:val="0F4761" w:themeColor="accent1" w:themeShade="BF"/>
    </w:rPr>
  </w:style>
  <w:style w:type="paragraph" w:styleId="IntenseQuote">
    <w:name w:val="Intense Quote"/>
    <w:basedOn w:val="Normal"/>
    <w:next w:val="Normal"/>
    <w:link w:val="IntenseQuoteChar"/>
    <w:uiPriority w:val="30"/>
    <w:qFormat/>
    <w:rsid w:val="002442DB"/>
    <w:pPr>
      <w:widowControl/>
      <w:pBdr>
        <w:top w:val="single" w:sz="4" w:space="10" w:color="0F4761" w:themeColor="accent1" w:themeShade="BF"/>
        <w:bottom w:val="single" w:sz="4" w:space="10" w:color="0F4761" w:themeColor="accent1" w:themeShade="BF"/>
      </w:pBdr>
      <w:overflowPunct/>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442DB"/>
    <w:rPr>
      <w:i/>
      <w:iCs/>
      <w:color w:val="0F4761" w:themeColor="accent1" w:themeShade="BF"/>
    </w:rPr>
  </w:style>
  <w:style w:type="character" w:styleId="IntenseReference">
    <w:name w:val="Intense Reference"/>
    <w:basedOn w:val="DefaultParagraphFont"/>
    <w:uiPriority w:val="32"/>
    <w:qFormat/>
    <w:rsid w:val="002442DB"/>
    <w:rPr>
      <w:b/>
      <w:bCs/>
      <w:smallCaps/>
      <w:color w:val="0F4761" w:themeColor="accent1" w:themeShade="BF"/>
      <w:spacing w:val="5"/>
    </w:rPr>
  </w:style>
  <w:style w:type="character" w:styleId="Strong">
    <w:name w:val="Strong"/>
    <w:uiPriority w:val="22"/>
    <w:qFormat/>
    <w:rsid w:val="002442DB"/>
    <w:rPr>
      <w:b/>
      <w:bCs/>
    </w:rPr>
  </w:style>
  <w:style w:type="paragraph" w:styleId="PlainText">
    <w:name w:val="Plain Text"/>
    <w:basedOn w:val="Normal"/>
    <w:link w:val="PlainTextChar"/>
    <w:uiPriority w:val="99"/>
    <w:semiHidden/>
    <w:unhideWhenUsed/>
    <w:rsid w:val="002442DB"/>
    <w:pPr>
      <w:widowControl/>
      <w:overflowPunct/>
      <w:adjustRightInd/>
    </w:pPr>
    <w:rPr>
      <w:rFonts w:ascii="Calibri" w:eastAsiaTheme="minorHAnsi" w:hAnsi="Calibri" w:cs="Consolas"/>
      <w:kern w:val="0"/>
      <w:sz w:val="22"/>
      <w:szCs w:val="21"/>
      <w:lang w:eastAsia="en-US"/>
    </w:rPr>
  </w:style>
  <w:style w:type="character" w:customStyle="1" w:styleId="PlainTextChar">
    <w:name w:val="Plain Text Char"/>
    <w:basedOn w:val="DefaultParagraphFont"/>
    <w:link w:val="PlainText"/>
    <w:uiPriority w:val="99"/>
    <w:semiHidden/>
    <w:rsid w:val="002442DB"/>
    <w:rPr>
      <w:rFonts w:ascii="Calibri" w:hAnsi="Calibri" w:cs="Consolas"/>
      <w:kern w:val="0"/>
      <w:sz w:val="22"/>
      <w:szCs w:val="21"/>
      <w14:ligatures w14:val="none"/>
    </w:rPr>
  </w:style>
  <w:style w:type="character" w:styleId="Hyperlink">
    <w:name w:val="Hyperlink"/>
    <w:basedOn w:val="DefaultParagraphFont"/>
    <w:uiPriority w:val="99"/>
    <w:semiHidden/>
    <w:unhideWhenUsed/>
    <w:rsid w:val="002442DB"/>
    <w:rPr>
      <w:color w:val="0000FF"/>
      <w:u w:val="single"/>
    </w:rPr>
  </w:style>
  <w:style w:type="character" w:styleId="Emphasis">
    <w:name w:val="Emphasis"/>
    <w:basedOn w:val="DefaultParagraphFont"/>
    <w:uiPriority w:val="20"/>
    <w:qFormat/>
    <w:rsid w:val="002442DB"/>
    <w:rPr>
      <w:i/>
      <w:iCs/>
    </w:rPr>
  </w:style>
  <w:style w:type="paragraph" w:styleId="Footer">
    <w:name w:val="footer"/>
    <w:basedOn w:val="Normal"/>
    <w:link w:val="FooterChar"/>
    <w:uiPriority w:val="99"/>
    <w:unhideWhenUsed/>
    <w:rsid w:val="002442DB"/>
    <w:pPr>
      <w:tabs>
        <w:tab w:val="center" w:pos="4680"/>
        <w:tab w:val="right" w:pos="9360"/>
      </w:tabs>
    </w:pPr>
  </w:style>
  <w:style w:type="character" w:customStyle="1" w:styleId="FooterChar">
    <w:name w:val="Footer Char"/>
    <w:basedOn w:val="DefaultParagraphFont"/>
    <w:link w:val="Footer"/>
    <w:uiPriority w:val="99"/>
    <w:rsid w:val="002442DB"/>
    <w:rPr>
      <w:rFonts w:ascii="Times New Roman" w:eastAsia="Times New Roman" w:hAnsi="Times New Roman" w:cs="Times New Roman"/>
      <w:kern w:val="28"/>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net.org/reviews/showrev.php?id=337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12797</Characters>
  <Application>Microsoft Office Word</Application>
  <DocSecurity>0</DocSecurity>
  <Lines>106</Lines>
  <Paragraphs>30</Paragraphs>
  <ScaleCrop>false</ScaleCrop>
  <Company>Shippensburg University</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Wildermuth, David</dc:creator>
  <cp:keywords/>
  <dc:description/>
  <cp:lastModifiedBy>Diez, Esme</cp:lastModifiedBy>
  <cp:revision>3</cp:revision>
  <cp:lastPrinted>2025-09-13T16:29:00Z</cp:lastPrinted>
  <dcterms:created xsi:type="dcterms:W3CDTF">2025-11-12T17:54:00Z</dcterms:created>
  <dcterms:modified xsi:type="dcterms:W3CDTF">2025-11-12T17:54:00Z</dcterms:modified>
</cp:coreProperties>
</file>