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E28DA" w14:textId="77777777" w:rsidR="00E23CE5" w:rsidRDefault="002E12C7">
      <w:r>
        <w:t>Jane Doe</w:t>
      </w:r>
    </w:p>
    <w:p w14:paraId="3411F103" w14:textId="77777777" w:rsidR="002E12C7" w:rsidRDefault="002E12C7">
      <w:r>
        <w:t>Professor Brown</w:t>
      </w:r>
    </w:p>
    <w:p w14:paraId="2F57D450" w14:textId="77777777" w:rsidR="002E12C7" w:rsidRDefault="002E12C7">
      <w:r>
        <w:t xml:space="preserve">Course Name </w:t>
      </w:r>
    </w:p>
    <w:p w14:paraId="5778BAD5" w14:textId="77777777" w:rsidR="00823E95" w:rsidRDefault="00823E95" w:rsidP="00823E95">
      <w:r>
        <w:fldChar w:fldCharType="begin"/>
      </w:r>
      <w:r>
        <w:instrText xml:space="preserve"> DATE \@ "d MMMM yyyy" </w:instrText>
      </w:r>
      <w:r>
        <w:fldChar w:fldCharType="separate"/>
      </w:r>
      <w:r w:rsidR="00AC71FA">
        <w:rPr>
          <w:noProof/>
        </w:rPr>
        <w:t>8 September 2020</w:t>
      </w:r>
      <w:r>
        <w:fldChar w:fldCharType="end"/>
      </w:r>
    </w:p>
    <w:p w14:paraId="4DA458F1" w14:textId="77777777" w:rsidR="002E12C7" w:rsidRDefault="002E12C7" w:rsidP="00823E95">
      <w:pPr>
        <w:jc w:val="center"/>
      </w:pPr>
      <w:r>
        <w:t>Title of MLA Paper</w:t>
      </w:r>
    </w:p>
    <w:p w14:paraId="34F4EE0B" w14:textId="77777777" w:rsidR="00692F93" w:rsidRDefault="00692F93" w:rsidP="00692F93">
      <w:pPr>
        <w:ind w:firstLine="720"/>
      </w:pPr>
      <w:r>
        <w:t>The text of the paper begins after the title. Establish your topic, purpose, and the position you are taking in your paper. This is generally where you will state your thesis.</w:t>
      </w:r>
    </w:p>
    <w:p w14:paraId="335CE354" w14:textId="77777777" w:rsidR="00692F93" w:rsidRDefault="00692F93" w:rsidP="00692F93">
      <w:r>
        <w:tab/>
        <w:t>Be sure to use proper formatting for your in-text citations. The following sentence shows one way to cite a source from the Works Cited page. Th</w:t>
      </w:r>
      <w:r w:rsidR="000F0C61">
        <w:t>reshold concept theory can be useful when planning information literacy instruction (Tucker et al. 150</w:t>
      </w:r>
      <w:r>
        <w:t>). Another method of citing the same source is to use a signal phrase containing t</w:t>
      </w:r>
      <w:r w:rsidR="000F0C61">
        <w:t>he author’s name. According to Tucker et al.</w:t>
      </w:r>
      <w:r>
        <w:t xml:space="preserve">, </w:t>
      </w:r>
      <w:r w:rsidR="000F0C61">
        <w:t>threshold concept theory is useful when planning information literacy instruction (150</w:t>
      </w:r>
      <w:r>
        <w:t>). The corresponding reference citation will be included in the Works Cited page.</w:t>
      </w:r>
    </w:p>
    <w:p w14:paraId="0D89E45C" w14:textId="77777777" w:rsidR="00692F93" w:rsidRDefault="00692F93" w:rsidP="00692F93">
      <w:r>
        <w:tab/>
        <w:t xml:space="preserve">If you are using a quotation longer than four lines of prose or three lines of verse, indent the entire quote one inch from the left margin. Omit quotation marks and use a colon before beginning the block quote. </w:t>
      </w:r>
      <w:r w:rsidR="00952C68">
        <w:t>Houtman</w:t>
      </w:r>
      <w:r>
        <w:t xml:space="preserve"> </w:t>
      </w:r>
      <w:r w:rsidR="00952C68">
        <w:t>discusses an information literacy workshop</w:t>
      </w:r>
      <w:r>
        <w:t>:</w:t>
      </w:r>
    </w:p>
    <w:p w14:paraId="7E0A64E6" w14:textId="77777777" w:rsidR="00692F93" w:rsidRDefault="00952C68" w:rsidP="00692F93">
      <w:pPr>
        <w:ind w:left="720"/>
      </w:pPr>
      <w:r>
        <w:t>The workshops are open registration: that is, generic classes rather than classes integrated into students’ coursework. The broader context is a very large research-intensive institution with no common first year composition class where students might get information literacy instruction and with uneven integration of librarians into academic departments. (10</w:t>
      </w:r>
      <w:r w:rsidR="00692F93">
        <w:t>)</w:t>
      </w:r>
    </w:p>
    <w:p w14:paraId="6FCDD6B2" w14:textId="77777777" w:rsidR="000F0C61" w:rsidRDefault="00692F93" w:rsidP="000F0C61">
      <w:r>
        <w:t xml:space="preserve">Continue your text. </w:t>
      </w:r>
      <w:r w:rsidR="000F0C61">
        <w:t>The text is full of great sentences. I remember to include in-text citations when I paraphrase or quote.</w:t>
      </w:r>
    </w:p>
    <w:p w14:paraId="46B25057" w14:textId="77777777" w:rsidR="000F0C61" w:rsidRDefault="000F0C61" w:rsidP="000F0C61">
      <w:pPr>
        <w:ind w:firstLine="720"/>
      </w:pPr>
      <w:r>
        <w:lastRenderedPageBreak/>
        <w:t xml:space="preserve">Here is another new paragraph. </w:t>
      </w:r>
      <w:r w:rsidR="00692F93">
        <w:t>Begin a new page for your Works Cited list. The Works Cited entries will be listed in alphabetical order.</w:t>
      </w:r>
    </w:p>
    <w:p w14:paraId="41C1062D" w14:textId="77777777" w:rsidR="00692F93" w:rsidRDefault="00692F93" w:rsidP="00692F93"/>
    <w:p w14:paraId="2516CDC2" w14:textId="77777777" w:rsidR="00692F93" w:rsidRDefault="00692F93" w:rsidP="00692F93"/>
    <w:p w14:paraId="76E0440B" w14:textId="77777777" w:rsidR="00692F93" w:rsidRDefault="00692F93" w:rsidP="00692F93"/>
    <w:p w14:paraId="149F5F85" w14:textId="77777777" w:rsidR="00692F93" w:rsidRDefault="00692F93" w:rsidP="00692F93"/>
    <w:p w14:paraId="41203F2B" w14:textId="77777777" w:rsidR="00692F93" w:rsidRDefault="00692F93" w:rsidP="00692F93"/>
    <w:p w14:paraId="0D2423E6" w14:textId="77777777" w:rsidR="00692F93" w:rsidRDefault="00692F93" w:rsidP="00692F93"/>
    <w:p w14:paraId="3E81E8C6" w14:textId="77777777" w:rsidR="00692F93" w:rsidRDefault="00692F93" w:rsidP="00692F93"/>
    <w:p w14:paraId="18CBD2F1" w14:textId="77777777" w:rsidR="00692F93" w:rsidRDefault="00692F93" w:rsidP="00692F93"/>
    <w:p w14:paraId="5E682750" w14:textId="77777777" w:rsidR="00692F93" w:rsidRDefault="00692F93" w:rsidP="00692F93"/>
    <w:p w14:paraId="5CB91801" w14:textId="77777777" w:rsidR="00692F93" w:rsidRDefault="00692F93" w:rsidP="00692F93"/>
    <w:p w14:paraId="43DAC670" w14:textId="77777777" w:rsidR="00692F93" w:rsidRDefault="00692F93" w:rsidP="00692F93"/>
    <w:p w14:paraId="3AFB9BFE" w14:textId="77777777" w:rsidR="00692F93" w:rsidRDefault="00692F93" w:rsidP="00692F93"/>
    <w:p w14:paraId="619C28ED" w14:textId="77777777" w:rsidR="00692F93" w:rsidRDefault="00692F93" w:rsidP="00692F93"/>
    <w:p w14:paraId="3EDAFB24" w14:textId="77777777" w:rsidR="00692F93" w:rsidRDefault="00692F93" w:rsidP="00692F93"/>
    <w:p w14:paraId="71E17542" w14:textId="77777777" w:rsidR="00692F93" w:rsidRDefault="00692F93" w:rsidP="00692F93"/>
    <w:p w14:paraId="715C555E" w14:textId="77777777" w:rsidR="00692F93" w:rsidRDefault="00692F93" w:rsidP="00692F93"/>
    <w:p w14:paraId="7E43E2AB" w14:textId="77777777" w:rsidR="00692F93" w:rsidRDefault="00692F93" w:rsidP="00692F93"/>
    <w:p w14:paraId="0D5BAD24" w14:textId="77777777" w:rsidR="00692F93" w:rsidRDefault="00692F93" w:rsidP="00692F93"/>
    <w:p w14:paraId="110DEAAA" w14:textId="77777777" w:rsidR="00692F93" w:rsidRDefault="00692F93" w:rsidP="00692F93"/>
    <w:p w14:paraId="5DF03227" w14:textId="77777777" w:rsidR="000F0C61" w:rsidRDefault="000F0C61" w:rsidP="00692F93"/>
    <w:p w14:paraId="62C0FD6C" w14:textId="77777777" w:rsidR="002E12C7" w:rsidRDefault="002E12C7"/>
    <w:p w14:paraId="20C710B9" w14:textId="77777777" w:rsidR="002E12C7" w:rsidRDefault="002E12C7" w:rsidP="002E12C7">
      <w:pPr>
        <w:jc w:val="center"/>
      </w:pPr>
      <w:r>
        <w:lastRenderedPageBreak/>
        <w:t>Works Cited</w:t>
      </w:r>
    </w:p>
    <w:p w14:paraId="0FD93FAF" w14:textId="77777777" w:rsidR="00952C68" w:rsidRDefault="00952C68" w:rsidP="00952C68">
      <w:pPr>
        <w:ind w:left="720" w:hanging="720"/>
      </w:pPr>
      <w:r>
        <w:t xml:space="preserve">Hess, Amanda Nichols. “Equipping Academic Librarians to Integrate the Framework into Instructional Practices: A Theoretical Application.” </w:t>
      </w:r>
      <w:r>
        <w:rPr>
          <w:i/>
        </w:rPr>
        <w:t>The Journal of Academic Librarianship,</w:t>
      </w:r>
      <w:r>
        <w:t xml:space="preserve"> vol. 41, no. 6, Nov. 2015, pp. 771-6. doi:10.1016/j.acalib.2015.08.017.</w:t>
      </w:r>
    </w:p>
    <w:p w14:paraId="1C6CD213" w14:textId="77777777" w:rsidR="00952C68" w:rsidRDefault="00952C68" w:rsidP="00952C68">
      <w:pPr>
        <w:ind w:left="720" w:hanging="720"/>
      </w:pPr>
      <w:r>
        <w:t xml:space="preserve">Houtman, Eveline. “Mind-Blowing: Fostering Self-Regulated Learning in Information Literacy Instruction.”  </w:t>
      </w:r>
      <w:r>
        <w:rPr>
          <w:i/>
        </w:rPr>
        <w:t>Communications in Information Literacy,</w:t>
      </w:r>
      <w:r>
        <w:t xml:space="preserve"> vol.9, no. 1, 2015, pp. 6-18. www.comminfolit.org/index.php?journal=cil&amp;page=article&amp;op=view&amp;path%5B%5D=v9i1p6&amp;path%5B%5D=203.</w:t>
      </w:r>
    </w:p>
    <w:p w14:paraId="15C3F0E8" w14:textId="77777777" w:rsidR="00952C68" w:rsidRDefault="00952C68" w:rsidP="00952C68">
      <w:pPr>
        <w:ind w:left="720" w:hanging="720"/>
      </w:pPr>
      <w:r>
        <w:t xml:space="preserve">Meyer, Jan H. F., and Ray Land, editors. </w:t>
      </w:r>
      <w:r>
        <w:rPr>
          <w:i/>
        </w:rPr>
        <w:t>Overcoming Barriers to Student Understanding: Threshold Concepts and Troublesome Knowledge.</w:t>
      </w:r>
      <w:r>
        <w:t xml:space="preserve"> Routledge, 2006.</w:t>
      </w:r>
    </w:p>
    <w:p w14:paraId="18FDAB22" w14:textId="77777777" w:rsidR="00952C68" w:rsidRDefault="00952C68" w:rsidP="00952C68">
      <w:pPr>
        <w:ind w:left="720" w:hanging="720"/>
      </w:pPr>
      <w:r>
        <w:t xml:space="preserve">Tucker, Virginia M., et al. “Learning Portals: Analyzing Threshold Concept Theory for LIS Education.” </w:t>
      </w:r>
      <w:r>
        <w:rPr>
          <w:i/>
        </w:rPr>
        <w:t>Journal of Education for Library and Information Science,</w:t>
      </w:r>
      <w:r>
        <w:t xml:space="preserve"> vol. 55, no. 2, Apr. 2014, pp. 150-65. </w:t>
      </w:r>
      <w:r w:rsidR="000F0C61">
        <w:rPr>
          <w:i/>
        </w:rPr>
        <w:t xml:space="preserve">Academic OneFile, </w:t>
      </w:r>
      <w:r w:rsidR="000F0C61" w:rsidRPr="000F0C61">
        <w:t>http://link.galegroup.com.db12.linccweb.org/apps/doc/A369065399/AONE?u=lincclin_ircc&amp;sid=AONE&amp;xid=e9253727.</w:t>
      </w:r>
    </w:p>
    <w:p w14:paraId="569AE954" w14:textId="77777777" w:rsidR="002E12C7" w:rsidRDefault="002E12C7" w:rsidP="002E12C7"/>
    <w:sectPr w:rsidR="002E12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11FC" w14:textId="77777777" w:rsidR="00D86328" w:rsidRDefault="00D86328" w:rsidP="002E12C7">
      <w:pPr>
        <w:spacing w:line="240" w:lineRule="auto"/>
      </w:pPr>
      <w:r>
        <w:separator/>
      </w:r>
    </w:p>
  </w:endnote>
  <w:endnote w:type="continuationSeparator" w:id="0">
    <w:p w14:paraId="5360903F" w14:textId="77777777" w:rsidR="00D86328" w:rsidRDefault="00D86328" w:rsidP="002E1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1A33A" w14:textId="77777777" w:rsidR="00D86328" w:rsidRDefault="00D86328" w:rsidP="002E12C7">
      <w:pPr>
        <w:spacing w:line="240" w:lineRule="auto"/>
      </w:pPr>
      <w:r>
        <w:separator/>
      </w:r>
    </w:p>
  </w:footnote>
  <w:footnote w:type="continuationSeparator" w:id="0">
    <w:p w14:paraId="643DAAA5" w14:textId="77777777" w:rsidR="00D86328" w:rsidRDefault="00D86328" w:rsidP="002E1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1E3AA" w14:textId="77777777" w:rsidR="002E12C7" w:rsidRDefault="002E12C7">
    <w:pPr>
      <w:pStyle w:val="Header"/>
    </w:pPr>
    <w:r>
      <w:tab/>
    </w:r>
    <w:r>
      <w:tab/>
      <w:t xml:space="preserve">Doe </w:t>
    </w:r>
    <w:r>
      <w:fldChar w:fldCharType="begin"/>
    </w:r>
    <w:r>
      <w:instrText xml:space="preserve"> PAGE   \* MERGEFORMAT </w:instrText>
    </w:r>
    <w:r>
      <w:fldChar w:fldCharType="separate"/>
    </w:r>
    <w:r w:rsidR="000A7692">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FA"/>
    <w:rsid w:val="00047729"/>
    <w:rsid w:val="000A7692"/>
    <w:rsid w:val="000F0C61"/>
    <w:rsid w:val="00153308"/>
    <w:rsid w:val="00295CAA"/>
    <w:rsid w:val="002E12C7"/>
    <w:rsid w:val="00692F93"/>
    <w:rsid w:val="00823E95"/>
    <w:rsid w:val="00952C68"/>
    <w:rsid w:val="00AC71FA"/>
    <w:rsid w:val="00C32E8D"/>
    <w:rsid w:val="00D44507"/>
    <w:rsid w:val="00D86328"/>
    <w:rsid w:val="00E2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D1F0"/>
  <w15:docId w15:val="{81708A61-B690-3C49-861D-5EE8A4C3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C7"/>
    <w:pPr>
      <w:tabs>
        <w:tab w:val="center" w:pos="4680"/>
        <w:tab w:val="right" w:pos="9360"/>
      </w:tabs>
      <w:spacing w:line="240" w:lineRule="auto"/>
    </w:pPr>
  </w:style>
  <w:style w:type="character" w:customStyle="1" w:styleId="HeaderChar">
    <w:name w:val="Header Char"/>
    <w:basedOn w:val="DefaultParagraphFont"/>
    <w:link w:val="Header"/>
    <w:uiPriority w:val="99"/>
    <w:rsid w:val="002E12C7"/>
  </w:style>
  <w:style w:type="paragraph" w:styleId="Footer">
    <w:name w:val="footer"/>
    <w:basedOn w:val="Normal"/>
    <w:link w:val="FooterChar"/>
    <w:uiPriority w:val="99"/>
    <w:unhideWhenUsed/>
    <w:rsid w:val="002E12C7"/>
    <w:pPr>
      <w:tabs>
        <w:tab w:val="center" w:pos="4680"/>
        <w:tab w:val="right" w:pos="9360"/>
      </w:tabs>
      <w:spacing w:line="240" w:lineRule="auto"/>
    </w:pPr>
  </w:style>
  <w:style w:type="character" w:customStyle="1" w:styleId="FooterChar">
    <w:name w:val="Footer Char"/>
    <w:basedOn w:val="DefaultParagraphFont"/>
    <w:link w:val="Footer"/>
    <w:uiPriority w:val="99"/>
    <w:rsid w:val="002E12C7"/>
  </w:style>
  <w:style w:type="paragraph" w:styleId="BalloonText">
    <w:name w:val="Balloon Text"/>
    <w:basedOn w:val="Normal"/>
    <w:link w:val="BalloonTextChar"/>
    <w:uiPriority w:val="99"/>
    <w:semiHidden/>
    <w:unhideWhenUsed/>
    <w:rsid w:val="002E12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275776">
      <w:bodyDiv w:val="1"/>
      <w:marLeft w:val="0"/>
      <w:marRight w:val="0"/>
      <w:marTop w:val="0"/>
      <w:marBottom w:val="0"/>
      <w:divBdr>
        <w:top w:val="none" w:sz="0" w:space="0" w:color="auto"/>
        <w:left w:val="none" w:sz="0" w:space="0" w:color="auto"/>
        <w:bottom w:val="none" w:sz="0" w:space="0" w:color="auto"/>
        <w:right w:val="none" w:sz="0" w:space="0" w:color="auto"/>
      </w:divBdr>
    </w:div>
    <w:div w:id="16774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jconzo/Downloads/MLA_8th_Edition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MLA_8th_Edition_Paper_Template.dotx</Template>
  <TotalTime>0</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cp:lastPrinted>2015-03-31T21:14:00Z</cp:lastPrinted>
  <dcterms:created xsi:type="dcterms:W3CDTF">2020-09-08T20:00:00Z</dcterms:created>
  <dcterms:modified xsi:type="dcterms:W3CDTF">2020-09-08T20:00:00Z</dcterms:modified>
</cp:coreProperties>
</file>