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1865 / Civil War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program has been designed to give students an immersive experience as learners in a one-room schoolhouse immediately following the American Civil War. Students will partake in lessons using period textbooks on a variety of subjects and learn what life was like during this time in history. The program is intended for 4th and 5th grade students, and is designed to last about 3 hours and 30 minutes.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Before students arrive at the Little Red Schoolhouse, a pre-activity has been designed to get students thinking about the life of Americans in the post-Civil War period. Students examine photographs of children to start thinking about clothing and how fashion has changed over the course of history. The pre-visit activity also asks students to examine a map of the United States from 1865 and assess what is different from current maps.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At the schoolhouse, teachers have the option to choose which of the three lessons they want to complete. The first is an orthography lesson, which involves a reading and vocabulary lesson through the use of a reading textbook from 1860 and a penmanship lesson using the slates. The second lesson is an art and arithmetic lesson, where students complete selected math problems from a historic textbook and attempt recreating drawings on their slates. The third lesson focused on the geography of Pennsylvania. The orthology and art/arithmetic lessons are each designed to last 45 minutes, while the geography lesson is designed to last 30 minutes. If time allows, teachers are encouraged to choose a second lesson to go over.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addition to the historic lessons at the schoolhouse, students will also learn about one-room schoolhouses in the 1860s and the history of this particular schoolhouse. There is also time for lunch and a 45 minute recess. For recess, there are a combination of indoor and outdoor games that students will be able to play depending on the weather.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Once back in the classroom, there is a post-visit activity that functions both as a reflection of the students’ day in the schoolhouse and a way to reinforce what they learned.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Educational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Pre-visit Activity: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8.1.3.A.</w:t>
      </w:r>
      <w:r w:rsidDel="00000000" w:rsidR="00000000" w:rsidRPr="00000000">
        <w:rPr>
          <w:rtl w:val="0"/>
        </w:rPr>
        <w:t xml:space="preserve"> - Understand chronological thinking and distinguish between past, present and future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time. • Calendar time • Timelines • Continuity and change • Events (time and place)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CCSS.ELA-LITERACY.RI.5.1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Quote accurately from a text when explaining what the text says explicitly and when drawing inferences from the text.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Schoolhouse Programs: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CCSS.ELA-LITERACY.RI.5.4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Determine the meaning of general academic and domain-specific words and phrases in a text relevant to a grade 5 topic or subject area.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CCSS.ELA-LITERACY.RF.5.4.B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Read grade-level prose and poetry orally with accuracy, appropriate rate, and expression on successive readings.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CCSS.ELA-LITERACY.L.5.4.A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Use context (e.g., cause/effect relationships and comparisons in text) as a clue to the meaning of a word or phrase.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8.1.3.D.</w:t>
      </w:r>
      <w:r w:rsidDel="00000000" w:rsidR="00000000" w:rsidRPr="00000000">
        <w:rPr>
          <w:rtl w:val="0"/>
        </w:rPr>
        <w:t xml:space="preserve"> - Understand historical research. • Event (time and place) • Facts, folklore and fiction •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Formation of a historical question • Primary sources • Secondary sources • Conclusions (e.g., storytelling, role playing, diorama)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8.2.3.B.</w:t>
      </w:r>
      <w:r w:rsidDel="00000000" w:rsidR="00000000" w:rsidRPr="00000000">
        <w:rPr>
          <w:rtl w:val="0"/>
        </w:rPr>
        <w:t xml:space="preserve"> - Identify and describe primary documents, material artifacts and historic sites important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 Pennsylvania history. • Documents, Writings and Oral Traditions (e.g., Penn’s Charter,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Pennsylvania “Declaration of Rights”) • Artifacts, Architecture and Historic Places (e.g., Local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historical sites, museum collections, Independence Hall) • Liberty Bell • Official Commonwealth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symbols (e.g., tree, bird, dog, insect)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Standard-8.2.5.B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Illustrate concepts and knowledge of historical documents, artifacts, and places critical to Pennsylvania history.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Post-visit Activity: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CCSS.ELA-LITERACY.SL.5.1.A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Come to discussions prepared, having read or studied required material; explicitly draw on that preparation and other information known about the topic to explore ideas under discussion.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CCSS.ELA-LITERACY.SL.5.1.C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Pose and respond to specific questions by making comments that contribute to the discussion and elaborate on the remarks of others.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CCSS.ELA-LITERACY.W.5.8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Recall relevant information from experiences or gather relevant information from print and digital sources; summarize or paraphrase information in notes and finished work, and provide a list of sources.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CCSS.ELA-LITERACY.W.5.3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Write narratives to develop real or imagined experiences or events using effective technique, descriptive details, and clear event sequences.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